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70" w:rsidRPr="00CA4F01" w:rsidRDefault="00226D70" w:rsidP="00226D70">
      <w:pPr>
        <w:autoSpaceDE w:val="0"/>
        <w:autoSpaceDN w:val="0"/>
        <w:adjustRightInd w:val="0"/>
        <w:spacing w:after="0" w:line="240" w:lineRule="auto"/>
        <w:jc w:val="center"/>
        <w:rPr>
          <w:rFonts w:eastAsia="Calibri" w:cs="Times New Roman"/>
          <w:b/>
          <w:szCs w:val="28"/>
        </w:rPr>
      </w:pPr>
      <w:r w:rsidRPr="00CA4F01">
        <w:rPr>
          <w:rFonts w:eastAsia="Calibri" w:cs="Times New Roman"/>
          <w:b/>
          <w:szCs w:val="28"/>
        </w:rPr>
        <w:t>Правительство Российской Федерации</w:t>
      </w:r>
    </w:p>
    <w:p w:rsidR="00226D70" w:rsidRPr="00CA4F01" w:rsidRDefault="00226D70" w:rsidP="00226D70">
      <w:pPr>
        <w:autoSpaceDE w:val="0"/>
        <w:autoSpaceDN w:val="0"/>
        <w:adjustRightInd w:val="0"/>
        <w:spacing w:after="0" w:line="240" w:lineRule="auto"/>
        <w:jc w:val="center"/>
        <w:rPr>
          <w:rFonts w:eastAsia="Calibri" w:cs="Times New Roman"/>
          <w:b/>
          <w:szCs w:val="28"/>
        </w:rPr>
      </w:pPr>
    </w:p>
    <w:p w:rsidR="00226D70" w:rsidRPr="00CA4F01" w:rsidRDefault="00226D70" w:rsidP="00226D70">
      <w:pPr>
        <w:autoSpaceDE w:val="0"/>
        <w:autoSpaceDN w:val="0"/>
        <w:adjustRightInd w:val="0"/>
        <w:spacing w:after="0" w:line="240" w:lineRule="auto"/>
        <w:jc w:val="center"/>
        <w:rPr>
          <w:rFonts w:eastAsia="Calibri" w:cs="Times New Roman"/>
          <w:b/>
          <w:szCs w:val="28"/>
        </w:rPr>
      </w:pPr>
      <w:r w:rsidRPr="00CA4F01">
        <w:rPr>
          <w:rFonts w:eastAsia="Calibri" w:cs="Times New Roman"/>
          <w:b/>
          <w:szCs w:val="28"/>
        </w:rPr>
        <w:t xml:space="preserve">Федеральное государственное автономное образовательное </w:t>
      </w:r>
    </w:p>
    <w:p w:rsidR="00226D70" w:rsidRPr="00CA4F01" w:rsidRDefault="00226D70" w:rsidP="00226D70">
      <w:pPr>
        <w:autoSpaceDE w:val="0"/>
        <w:autoSpaceDN w:val="0"/>
        <w:adjustRightInd w:val="0"/>
        <w:spacing w:after="0" w:line="240" w:lineRule="auto"/>
        <w:jc w:val="center"/>
        <w:rPr>
          <w:rFonts w:eastAsia="Calibri" w:cs="Times New Roman"/>
          <w:b/>
          <w:szCs w:val="28"/>
        </w:rPr>
      </w:pPr>
      <w:r w:rsidRPr="00CA4F01">
        <w:rPr>
          <w:rFonts w:eastAsia="Calibri" w:cs="Times New Roman"/>
          <w:b/>
          <w:szCs w:val="28"/>
        </w:rPr>
        <w:t xml:space="preserve">учреждение высшего профессионального образования </w:t>
      </w:r>
    </w:p>
    <w:p w:rsidR="00226D70" w:rsidRPr="00CA4F01" w:rsidRDefault="00226D70" w:rsidP="00226D70">
      <w:pPr>
        <w:autoSpaceDE w:val="0"/>
        <w:autoSpaceDN w:val="0"/>
        <w:adjustRightInd w:val="0"/>
        <w:spacing w:after="0" w:line="240" w:lineRule="auto"/>
        <w:jc w:val="center"/>
        <w:rPr>
          <w:rFonts w:eastAsia="Calibri" w:cs="Times New Roman"/>
          <w:b/>
          <w:szCs w:val="28"/>
        </w:rPr>
      </w:pPr>
      <w:r w:rsidRPr="00CA4F01">
        <w:rPr>
          <w:rFonts w:eastAsia="Calibri" w:cs="Times New Roman"/>
          <w:b/>
          <w:szCs w:val="28"/>
        </w:rPr>
        <w:t xml:space="preserve">«Национальный исследовательский университет </w:t>
      </w:r>
    </w:p>
    <w:p w:rsidR="00226D70" w:rsidRPr="00CA4F01" w:rsidRDefault="00226D70" w:rsidP="00226D70">
      <w:pPr>
        <w:autoSpaceDE w:val="0"/>
        <w:autoSpaceDN w:val="0"/>
        <w:adjustRightInd w:val="0"/>
        <w:spacing w:after="0" w:line="240" w:lineRule="auto"/>
        <w:jc w:val="center"/>
        <w:rPr>
          <w:rFonts w:eastAsia="Calibri" w:cs="Times New Roman"/>
          <w:b/>
          <w:szCs w:val="28"/>
        </w:rPr>
      </w:pPr>
      <w:r w:rsidRPr="00CA4F01">
        <w:rPr>
          <w:rFonts w:eastAsia="Calibri" w:cs="Times New Roman"/>
          <w:b/>
          <w:szCs w:val="28"/>
        </w:rPr>
        <w:t>"Высшая школа экономики"»</w:t>
      </w:r>
    </w:p>
    <w:p w:rsidR="00226D70" w:rsidRPr="00CA4F01" w:rsidRDefault="00226D70" w:rsidP="00226D70">
      <w:pPr>
        <w:autoSpaceDE w:val="0"/>
        <w:autoSpaceDN w:val="0"/>
        <w:adjustRightInd w:val="0"/>
        <w:spacing w:after="0" w:line="240" w:lineRule="auto"/>
        <w:jc w:val="center"/>
        <w:rPr>
          <w:rFonts w:eastAsia="Calibri" w:cs="Times New Roman"/>
          <w:b/>
          <w:szCs w:val="28"/>
        </w:rPr>
      </w:pPr>
    </w:p>
    <w:p w:rsidR="00226D70" w:rsidRPr="00CA4F01" w:rsidRDefault="00226D70" w:rsidP="00226D70">
      <w:pPr>
        <w:autoSpaceDE w:val="0"/>
        <w:autoSpaceDN w:val="0"/>
        <w:adjustRightInd w:val="0"/>
        <w:spacing w:after="0" w:line="240" w:lineRule="auto"/>
        <w:jc w:val="center"/>
        <w:rPr>
          <w:rFonts w:eastAsia="Calibri" w:cs="Times New Roman"/>
          <w:b/>
          <w:szCs w:val="28"/>
        </w:rPr>
      </w:pPr>
      <w:r w:rsidRPr="00CA4F01">
        <w:rPr>
          <w:rFonts w:eastAsia="Calibri" w:cs="Times New Roman"/>
          <w:b/>
          <w:szCs w:val="28"/>
        </w:rPr>
        <w:t xml:space="preserve">Санкт-Петербургский филиал </w:t>
      </w:r>
      <w:proofErr w:type="gramStart"/>
      <w:r w:rsidRPr="00CA4F01">
        <w:rPr>
          <w:rFonts w:eastAsia="Calibri" w:cs="Times New Roman"/>
          <w:b/>
          <w:szCs w:val="28"/>
        </w:rPr>
        <w:t>федерального</w:t>
      </w:r>
      <w:proofErr w:type="gramEnd"/>
      <w:r w:rsidRPr="00CA4F01">
        <w:rPr>
          <w:rFonts w:eastAsia="Calibri" w:cs="Times New Roman"/>
          <w:b/>
          <w:szCs w:val="28"/>
        </w:rPr>
        <w:t xml:space="preserve"> государственного </w:t>
      </w:r>
    </w:p>
    <w:p w:rsidR="00226D70" w:rsidRPr="00CA4F01" w:rsidRDefault="00226D70" w:rsidP="00226D70">
      <w:pPr>
        <w:autoSpaceDE w:val="0"/>
        <w:autoSpaceDN w:val="0"/>
        <w:adjustRightInd w:val="0"/>
        <w:spacing w:after="0" w:line="240" w:lineRule="auto"/>
        <w:jc w:val="center"/>
        <w:rPr>
          <w:rFonts w:eastAsia="Calibri" w:cs="Times New Roman"/>
          <w:b/>
          <w:szCs w:val="28"/>
        </w:rPr>
      </w:pPr>
      <w:r w:rsidRPr="00CA4F01">
        <w:rPr>
          <w:rFonts w:eastAsia="Calibri" w:cs="Times New Roman"/>
          <w:b/>
          <w:szCs w:val="28"/>
        </w:rPr>
        <w:t>автономного  образовательного учреждения высшего профессионального</w:t>
      </w:r>
    </w:p>
    <w:p w:rsidR="00226D70" w:rsidRPr="00CA4F01" w:rsidRDefault="00226D70" w:rsidP="00226D70">
      <w:pPr>
        <w:autoSpaceDE w:val="0"/>
        <w:autoSpaceDN w:val="0"/>
        <w:adjustRightInd w:val="0"/>
        <w:spacing w:after="0" w:line="240" w:lineRule="auto"/>
        <w:jc w:val="center"/>
        <w:rPr>
          <w:rFonts w:eastAsia="Calibri" w:cs="Times New Roman"/>
          <w:b/>
          <w:szCs w:val="28"/>
        </w:rPr>
      </w:pPr>
      <w:r w:rsidRPr="00CA4F01">
        <w:rPr>
          <w:rFonts w:eastAsia="Calibri" w:cs="Times New Roman"/>
          <w:b/>
          <w:szCs w:val="28"/>
        </w:rPr>
        <w:t xml:space="preserve"> образования </w:t>
      </w:r>
    </w:p>
    <w:p w:rsidR="00226D70" w:rsidRPr="00CA4F01" w:rsidRDefault="00226D70" w:rsidP="00226D70">
      <w:pPr>
        <w:autoSpaceDE w:val="0"/>
        <w:autoSpaceDN w:val="0"/>
        <w:adjustRightInd w:val="0"/>
        <w:spacing w:after="0" w:line="240" w:lineRule="auto"/>
        <w:ind w:right="-5" w:firstLine="0"/>
        <w:jc w:val="center"/>
        <w:rPr>
          <w:rFonts w:eastAsia="Calibri" w:cs="Times New Roman"/>
          <w:b/>
          <w:szCs w:val="28"/>
        </w:rPr>
      </w:pPr>
      <w:r w:rsidRPr="00CA4F01">
        <w:rPr>
          <w:rFonts w:eastAsia="Calibri" w:cs="Times New Roman"/>
          <w:b/>
          <w:szCs w:val="28"/>
        </w:rPr>
        <w:t>«Национальный  исследовательский  университет "Высшая школа экономики"»</w:t>
      </w:r>
    </w:p>
    <w:p w:rsidR="00226D70" w:rsidRPr="00CA4F01" w:rsidRDefault="00226D70" w:rsidP="00226D70">
      <w:pPr>
        <w:autoSpaceDE w:val="0"/>
        <w:autoSpaceDN w:val="0"/>
        <w:adjustRightInd w:val="0"/>
        <w:spacing w:after="0"/>
        <w:jc w:val="center"/>
        <w:rPr>
          <w:rFonts w:eastAsia="Calibri" w:cs="Times New Roman"/>
          <w:szCs w:val="28"/>
        </w:rPr>
      </w:pPr>
    </w:p>
    <w:p w:rsidR="00226D70" w:rsidRPr="00CA4F01" w:rsidRDefault="00226D70" w:rsidP="00226D70">
      <w:pPr>
        <w:autoSpaceDE w:val="0"/>
        <w:autoSpaceDN w:val="0"/>
        <w:adjustRightInd w:val="0"/>
        <w:spacing w:after="0"/>
        <w:jc w:val="center"/>
        <w:rPr>
          <w:rFonts w:eastAsia="Calibri" w:cs="Times New Roman"/>
          <w:szCs w:val="28"/>
        </w:rPr>
      </w:pPr>
      <w:r w:rsidRPr="00CA4F01">
        <w:rPr>
          <w:rFonts w:eastAsia="Calibri" w:cs="Times New Roman"/>
          <w:szCs w:val="28"/>
        </w:rPr>
        <w:t>Факультет экономики</w:t>
      </w:r>
    </w:p>
    <w:p w:rsidR="00226D70" w:rsidRPr="00CA4F01" w:rsidRDefault="00226D70" w:rsidP="00226D70">
      <w:pPr>
        <w:autoSpaceDE w:val="0"/>
        <w:autoSpaceDN w:val="0"/>
        <w:adjustRightInd w:val="0"/>
        <w:spacing w:after="0"/>
        <w:rPr>
          <w:rFonts w:eastAsia="Calibri" w:cs="Times New Roman"/>
          <w:szCs w:val="28"/>
        </w:rPr>
      </w:pPr>
    </w:p>
    <w:p w:rsidR="00226D70" w:rsidRPr="00CA4F01" w:rsidRDefault="00226D70" w:rsidP="00226D70">
      <w:pPr>
        <w:keepNext/>
        <w:keepLines/>
        <w:spacing w:before="200" w:after="0"/>
        <w:outlineLvl w:val="5"/>
        <w:rPr>
          <w:rFonts w:eastAsia="Times New Roman" w:cs="Times New Roman"/>
          <w:iCs/>
          <w:szCs w:val="28"/>
        </w:rPr>
      </w:pPr>
      <w:r w:rsidRPr="00CA4F01">
        <w:rPr>
          <w:rFonts w:eastAsia="Times New Roman" w:cs="Times New Roman"/>
          <w:iCs/>
          <w:szCs w:val="28"/>
        </w:rPr>
        <w:t>Кафедра финансового менеджмента и финансовых рынков</w:t>
      </w:r>
    </w:p>
    <w:p w:rsidR="00226D70" w:rsidRPr="00CA4F01" w:rsidRDefault="00226D70" w:rsidP="00226D70">
      <w:pPr>
        <w:autoSpaceDE w:val="0"/>
        <w:autoSpaceDN w:val="0"/>
        <w:adjustRightInd w:val="0"/>
        <w:spacing w:after="0"/>
        <w:jc w:val="center"/>
        <w:rPr>
          <w:rFonts w:eastAsia="Calibri" w:cs="Times New Roman"/>
          <w:szCs w:val="28"/>
        </w:rPr>
      </w:pPr>
    </w:p>
    <w:p w:rsidR="00226D70" w:rsidRPr="00CA4F01" w:rsidRDefault="00226D70" w:rsidP="00226D70">
      <w:pPr>
        <w:spacing w:after="0"/>
        <w:jc w:val="center"/>
        <w:rPr>
          <w:rFonts w:eastAsia="Calibri" w:cs="Times New Roman"/>
          <w:szCs w:val="28"/>
        </w:rPr>
      </w:pPr>
      <w:r w:rsidRPr="00CA4F01">
        <w:rPr>
          <w:rFonts w:eastAsia="Calibri" w:cs="Times New Roman"/>
          <w:szCs w:val="28"/>
        </w:rPr>
        <w:t xml:space="preserve">БАКАЛАВРСКАЯ РАБОТА </w:t>
      </w:r>
    </w:p>
    <w:p w:rsidR="00226D70" w:rsidRPr="00CA4F01" w:rsidRDefault="00226D70" w:rsidP="00226D70">
      <w:pPr>
        <w:widowControl w:val="0"/>
        <w:autoSpaceDE w:val="0"/>
        <w:autoSpaceDN w:val="0"/>
        <w:adjustRightInd w:val="0"/>
        <w:spacing w:after="0" w:line="240" w:lineRule="auto"/>
        <w:ind w:left="159" w:right="136"/>
        <w:jc w:val="center"/>
        <w:rPr>
          <w:rFonts w:eastAsia="Times New Roman" w:cs="Times New Roman"/>
          <w:b/>
          <w:bCs/>
          <w:szCs w:val="28"/>
        </w:rPr>
      </w:pPr>
    </w:p>
    <w:p w:rsidR="00226D70" w:rsidRPr="00CA4F01" w:rsidRDefault="00226D70" w:rsidP="00226D70">
      <w:pPr>
        <w:spacing w:after="0"/>
        <w:jc w:val="center"/>
        <w:rPr>
          <w:rFonts w:eastAsia="Calibri" w:cs="Times New Roman"/>
          <w:szCs w:val="28"/>
        </w:rPr>
      </w:pPr>
      <w:r w:rsidRPr="00CA4F01">
        <w:rPr>
          <w:rFonts w:eastAsia="Calibri" w:cs="Times New Roman"/>
          <w:szCs w:val="28"/>
        </w:rPr>
        <w:t>на тему: «Модель ценообразования арендной ставки на рынке индустриально-складской недвижимости Санкт-Петербурга».</w:t>
      </w:r>
    </w:p>
    <w:p w:rsidR="00226D70" w:rsidRPr="00CA4F01" w:rsidRDefault="00226D70" w:rsidP="00226D70">
      <w:pPr>
        <w:spacing w:after="0"/>
        <w:jc w:val="center"/>
        <w:rPr>
          <w:rFonts w:eastAsia="Calibri" w:cs="Times New Roman"/>
          <w:szCs w:val="28"/>
        </w:rPr>
      </w:pPr>
    </w:p>
    <w:p w:rsidR="00226D70" w:rsidRPr="00CA4F01" w:rsidRDefault="00226D70" w:rsidP="00226D70">
      <w:pPr>
        <w:autoSpaceDE w:val="0"/>
        <w:autoSpaceDN w:val="0"/>
        <w:adjustRightInd w:val="0"/>
        <w:spacing w:after="0"/>
        <w:rPr>
          <w:rFonts w:eastAsia="Calibri" w:cs="Times New Roman"/>
          <w:szCs w:val="28"/>
        </w:rPr>
      </w:pPr>
      <w:r w:rsidRPr="00CA4F01">
        <w:rPr>
          <w:rFonts w:eastAsia="Calibri" w:cs="Times New Roman"/>
          <w:szCs w:val="28"/>
        </w:rPr>
        <w:t>Направление: «Экономика»</w:t>
      </w:r>
    </w:p>
    <w:p w:rsidR="00226D70" w:rsidRPr="00CA4F01" w:rsidRDefault="00226D70" w:rsidP="00226D70">
      <w:pPr>
        <w:autoSpaceDE w:val="0"/>
        <w:autoSpaceDN w:val="0"/>
        <w:adjustRightInd w:val="0"/>
        <w:spacing w:before="35" w:after="0"/>
        <w:ind w:left="6300"/>
        <w:rPr>
          <w:rFonts w:eastAsia="Calibri" w:cs="Times New Roman"/>
          <w:szCs w:val="28"/>
        </w:rPr>
      </w:pPr>
    </w:p>
    <w:p w:rsidR="00226D70" w:rsidRPr="00CA4F01" w:rsidRDefault="00226D70" w:rsidP="00226D70">
      <w:pPr>
        <w:tabs>
          <w:tab w:val="left" w:pos="8820"/>
        </w:tabs>
        <w:spacing w:after="0"/>
        <w:ind w:left="4536" w:right="-5" w:hanging="142"/>
        <w:jc w:val="right"/>
        <w:rPr>
          <w:rFonts w:eastAsia="Calibri" w:cs="Times New Roman"/>
          <w:szCs w:val="28"/>
        </w:rPr>
      </w:pPr>
      <w:r w:rsidRPr="00CA4F01">
        <w:rPr>
          <w:rFonts w:eastAsia="Calibri" w:cs="Times New Roman"/>
          <w:szCs w:val="28"/>
        </w:rPr>
        <w:t>Студентка группы № 142</w:t>
      </w:r>
      <w:r w:rsidR="00E76172">
        <w:rPr>
          <w:rFonts w:eastAsia="Calibri" w:cs="Times New Roman"/>
          <w:szCs w:val="28"/>
        </w:rPr>
        <w:t>:</w:t>
      </w:r>
    </w:p>
    <w:p w:rsidR="00226D70" w:rsidRPr="00CA4F01" w:rsidRDefault="00226D70" w:rsidP="00226D70">
      <w:pPr>
        <w:tabs>
          <w:tab w:val="left" w:pos="8820"/>
        </w:tabs>
        <w:spacing w:after="0"/>
        <w:ind w:left="4536" w:right="-5" w:hanging="142"/>
        <w:jc w:val="right"/>
        <w:rPr>
          <w:rFonts w:eastAsia="Calibri" w:cs="Times New Roman"/>
          <w:szCs w:val="28"/>
        </w:rPr>
      </w:pPr>
      <w:proofErr w:type="spellStart"/>
      <w:r w:rsidRPr="00CA4F01">
        <w:rPr>
          <w:rFonts w:eastAsia="Calibri" w:cs="Times New Roman"/>
          <w:szCs w:val="28"/>
        </w:rPr>
        <w:t>Ничипорук</w:t>
      </w:r>
      <w:proofErr w:type="spellEnd"/>
      <w:r w:rsidRPr="00CA4F01">
        <w:rPr>
          <w:rFonts w:eastAsia="Calibri" w:cs="Times New Roman"/>
          <w:szCs w:val="28"/>
        </w:rPr>
        <w:t xml:space="preserve"> Нелли Юрьевна</w:t>
      </w:r>
    </w:p>
    <w:p w:rsidR="00226D70" w:rsidRPr="00CA4F01" w:rsidRDefault="00E76172" w:rsidP="00226D70">
      <w:pPr>
        <w:tabs>
          <w:tab w:val="left" w:pos="8820"/>
        </w:tabs>
        <w:spacing w:after="0"/>
        <w:ind w:left="4536" w:right="-5" w:hanging="142"/>
        <w:jc w:val="right"/>
        <w:rPr>
          <w:rFonts w:eastAsia="Calibri" w:cs="Times New Roman"/>
          <w:szCs w:val="28"/>
        </w:rPr>
      </w:pPr>
      <w:r>
        <w:rPr>
          <w:rFonts w:eastAsia="Calibri" w:cs="Times New Roman"/>
          <w:szCs w:val="28"/>
        </w:rPr>
        <w:t>Научный руководитель</w:t>
      </w:r>
      <w:r w:rsidR="00226D70" w:rsidRPr="00CA4F01">
        <w:rPr>
          <w:rFonts w:eastAsia="Calibri" w:cs="Times New Roman"/>
          <w:szCs w:val="28"/>
        </w:rPr>
        <w:t>:</w:t>
      </w:r>
    </w:p>
    <w:p w:rsidR="00226D70" w:rsidRPr="00CA4F01" w:rsidRDefault="00226D70" w:rsidP="00226D70">
      <w:pPr>
        <w:tabs>
          <w:tab w:val="left" w:pos="8820"/>
        </w:tabs>
        <w:spacing w:after="0"/>
        <w:ind w:left="4536" w:right="-5" w:hanging="142"/>
        <w:jc w:val="right"/>
        <w:rPr>
          <w:rFonts w:eastAsia="Calibri" w:cs="Times New Roman"/>
          <w:szCs w:val="28"/>
        </w:rPr>
      </w:pPr>
      <w:r w:rsidRPr="00CA4F01">
        <w:rPr>
          <w:rFonts w:eastAsia="Calibri" w:cs="Times New Roman"/>
          <w:szCs w:val="28"/>
        </w:rPr>
        <w:t>к.э.н., доцент</w:t>
      </w:r>
    </w:p>
    <w:p w:rsidR="00226D70" w:rsidRPr="00CA4F01" w:rsidRDefault="00226D70" w:rsidP="00226D70">
      <w:pPr>
        <w:tabs>
          <w:tab w:val="left" w:pos="8820"/>
        </w:tabs>
        <w:spacing w:after="0"/>
        <w:ind w:left="4536" w:right="-5" w:hanging="142"/>
        <w:jc w:val="right"/>
        <w:rPr>
          <w:rFonts w:eastAsia="Calibri" w:cs="Times New Roman"/>
          <w:szCs w:val="28"/>
        </w:rPr>
      </w:pPr>
      <w:r w:rsidRPr="00CA4F01">
        <w:rPr>
          <w:rFonts w:eastAsia="Calibri" w:cs="Times New Roman"/>
          <w:szCs w:val="28"/>
        </w:rPr>
        <w:t>Назарова Варвара Вадимовна</w:t>
      </w:r>
    </w:p>
    <w:p w:rsidR="00226D70" w:rsidRPr="00CA4F01" w:rsidRDefault="00226D70" w:rsidP="00226D70">
      <w:pPr>
        <w:spacing w:after="0"/>
        <w:ind w:left="4956"/>
        <w:rPr>
          <w:rFonts w:eastAsia="Calibri" w:cs="Times New Roman"/>
          <w:szCs w:val="28"/>
        </w:rPr>
      </w:pPr>
    </w:p>
    <w:p w:rsidR="00226D70" w:rsidRPr="00CA4F01" w:rsidRDefault="00226D70" w:rsidP="00226D70">
      <w:pPr>
        <w:spacing w:after="0"/>
        <w:ind w:left="4956"/>
        <w:rPr>
          <w:rFonts w:eastAsia="Calibri" w:cs="Times New Roman"/>
          <w:szCs w:val="28"/>
        </w:rPr>
      </w:pPr>
    </w:p>
    <w:p w:rsidR="00226D70" w:rsidRPr="00CA4F01" w:rsidRDefault="00226D70" w:rsidP="00226D70">
      <w:pPr>
        <w:spacing w:after="0"/>
        <w:ind w:firstLine="0"/>
        <w:rPr>
          <w:rFonts w:eastAsia="Calibri" w:cs="Times New Roman"/>
          <w:szCs w:val="28"/>
        </w:rPr>
      </w:pPr>
    </w:p>
    <w:p w:rsidR="00226D70" w:rsidRPr="00CA4F01" w:rsidRDefault="00226D70" w:rsidP="00226D70">
      <w:pPr>
        <w:autoSpaceDE w:val="0"/>
        <w:autoSpaceDN w:val="0"/>
        <w:adjustRightInd w:val="0"/>
        <w:spacing w:after="0"/>
        <w:jc w:val="center"/>
        <w:rPr>
          <w:rFonts w:eastAsia="Calibri" w:cs="Times New Roman"/>
          <w:szCs w:val="28"/>
        </w:rPr>
      </w:pPr>
      <w:r w:rsidRPr="00CA4F01">
        <w:rPr>
          <w:rFonts w:eastAsia="Calibri" w:cs="Times New Roman"/>
          <w:szCs w:val="28"/>
        </w:rPr>
        <w:t>Санкт-Петербург</w:t>
      </w:r>
    </w:p>
    <w:p w:rsidR="00226D70" w:rsidRPr="00CA4F01" w:rsidRDefault="00226D70" w:rsidP="00226D70">
      <w:pPr>
        <w:autoSpaceDE w:val="0"/>
        <w:autoSpaceDN w:val="0"/>
        <w:adjustRightInd w:val="0"/>
        <w:spacing w:after="0"/>
        <w:jc w:val="center"/>
        <w:rPr>
          <w:rFonts w:eastAsia="Calibri" w:cs="Times New Roman"/>
          <w:szCs w:val="28"/>
        </w:rPr>
      </w:pPr>
      <w:r w:rsidRPr="00CA4F01">
        <w:rPr>
          <w:rFonts w:eastAsia="Calibri" w:cs="Times New Roman"/>
          <w:szCs w:val="28"/>
        </w:rPr>
        <w:t>2014</w:t>
      </w:r>
    </w:p>
    <w:p w:rsidR="00E76172" w:rsidRPr="00E76172" w:rsidRDefault="00226D70" w:rsidP="00E76172">
      <w:pPr>
        <w:pStyle w:val="11"/>
      </w:pPr>
      <w:r w:rsidRPr="00E76172">
        <w:rPr>
          <w:b/>
        </w:rPr>
        <w:lastRenderedPageBreak/>
        <w:t>СОДЕРЖАНИ</w:t>
      </w:r>
      <w:r w:rsidR="00E76172">
        <w:rPr>
          <w:b/>
        </w:rPr>
        <w:t>Е:</w:t>
      </w:r>
    </w:p>
    <w:p w:rsidR="00E76172" w:rsidRPr="00E76172" w:rsidRDefault="00E76172" w:rsidP="00E76172">
      <w:pPr>
        <w:rPr>
          <w:szCs w:val="28"/>
        </w:rPr>
      </w:pPr>
    </w:p>
    <w:p w:rsidR="006730C4" w:rsidRPr="00E76172" w:rsidRDefault="001A2EFD" w:rsidP="00E76172">
      <w:pPr>
        <w:pStyle w:val="11"/>
        <w:rPr>
          <w:rFonts w:asciiTheme="minorHAnsi" w:eastAsiaTheme="minorEastAsia" w:hAnsiTheme="minorHAnsi"/>
          <w:lang w:eastAsia="ru-RU"/>
        </w:rPr>
      </w:pPr>
      <w:r w:rsidRPr="00E76172">
        <w:rPr>
          <w:rFonts w:cs="Times New Roman"/>
        </w:rPr>
        <w:fldChar w:fldCharType="begin"/>
      </w:r>
      <w:r w:rsidR="00311146" w:rsidRPr="00E76172">
        <w:rPr>
          <w:rFonts w:cs="Times New Roman"/>
        </w:rPr>
        <w:instrText xml:space="preserve"> TOC \o "1-3" \h \z \u </w:instrText>
      </w:r>
      <w:r w:rsidRPr="00E76172">
        <w:rPr>
          <w:rFonts w:cs="Times New Roman"/>
        </w:rPr>
        <w:fldChar w:fldCharType="separate"/>
      </w:r>
      <w:hyperlink w:anchor="_Toc388995817" w:history="1">
        <w:r w:rsidR="006730C4" w:rsidRPr="00E76172">
          <w:rPr>
            <w:rStyle w:val="a5"/>
          </w:rPr>
          <w:t>Введение</w:t>
        </w:r>
        <w:r w:rsidR="006730C4" w:rsidRPr="00E76172">
          <w:rPr>
            <w:webHidden/>
          </w:rPr>
          <w:tab/>
        </w:r>
        <w:r w:rsidRPr="00E76172">
          <w:rPr>
            <w:webHidden/>
          </w:rPr>
          <w:fldChar w:fldCharType="begin"/>
        </w:r>
        <w:r w:rsidR="006730C4" w:rsidRPr="00E76172">
          <w:rPr>
            <w:webHidden/>
          </w:rPr>
          <w:instrText xml:space="preserve"> PAGEREF _Toc388995817 \h </w:instrText>
        </w:r>
        <w:r w:rsidRPr="00E76172">
          <w:rPr>
            <w:webHidden/>
          </w:rPr>
        </w:r>
        <w:r w:rsidRPr="00E76172">
          <w:rPr>
            <w:webHidden/>
          </w:rPr>
          <w:fldChar w:fldCharType="separate"/>
        </w:r>
        <w:r w:rsidR="00FF43D7">
          <w:rPr>
            <w:webHidden/>
          </w:rPr>
          <w:t>4</w:t>
        </w:r>
        <w:r w:rsidRPr="00E76172">
          <w:rPr>
            <w:webHidden/>
          </w:rPr>
          <w:fldChar w:fldCharType="end"/>
        </w:r>
      </w:hyperlink>
    </w:p>
    <w:p w:rsidR="006730C4" w:rsidRPr="00E76172" w:rsidRDefault="00647A3B" w:rsidP="009C7DAD">
      <w:pPr>
        <w:pStyle w:val="11"/>
        <w:jc w:val="both"/>
        <w:rPr>
          <w:rFonts w:asciiTheme="minorHAnsi" w:eastAsiaTheme="minorEastAsia" w:hAnsiTheme="minorHAnsi"/>
          <w:lang w:eastAsia="ru-RU"/>
        </w:rPr>
      </w:pPr>
      <w:hyperlink w:anchor="_Toc388995818" w:history="1">
        <w:r w:rsidR="006730C4" w:rsidRPr="00E76172">
          <w:rPr>
            <w:rStyle w:val="a5"/>
          </w:rPr>
          <w:t>Глава 1. Теоретические аспекты ценообразования арендных ставок на рынке коммерческой недвижимости.</w:t>
        </w:r>
        <w:r w:rsidR="006730C4" w:rsidRPr="00E76172">
          <w:rPr>
            <w:webHidden/>
          </w:rPr>
          <w:tab/>
        </w:r>
        <w:r w:rsidR="001A2EFD" w:rsidRPr="00E76172">
          <w:rPr>
            <w:webHidden/>
          </w:rPr>
          <w:fldChar w:fldCharType="begin"/>
        </w:r>
        <w:r w:rsidR="006730C4" w:rsidRPr="00E76172">
          <w:rPr>
            <w:webHidden/>
          </w:rPr>
          <w:instrText xml:space="preserve"> PAGEREF _Toc388995818 \h </w:instrText>
        </w:r>
        <w:r w:rsidR="001A2EFD" w:rsidRPr="00E76172">
          <w:rPr>
            <w:webHidden/>
          </w:rPr>
        </w:r>
        <w:r w:rsidR="001A2EFD" w:rsidRPr="00E76172">
          <w:rPr>
            <w:webHidden/>
          </w:rPr>
          <w:fldChar w:fldCharType="separate"/>
        </w:r>
        <w:r w:rsidR="00FF43D7">
          <w:rPr>
            <w:webHidden/>
          </w:rPr>
          <w:t>9</w:t>
        </w:r>
        <w:r w:rsidR="001A2EFD" w:rsidRPr="00E76172">
          <w:rPr>
            <w:webHidden/>
          </w:rPr>
          <w:fldChar w:fldCharType="end"/>
        </w:r>
      </w:hyperlink>
    </w:p>
    <w:p w:rsidR="006730C4" w:rsidRPr="00E76172" w:rsidRDefault="00647A3B">
      <w:pPr>
        <w:pStyle w:val="21"/>
        <w:tabs>
          <w:tab w:val="left" w:pos="1540"/>
          <w:tab w:val="right" w:leader="dot" w:pos="9345"/>
        </w:tabs>
        <w:rPr>
          <w:rFonts w:asciiTheme="minorHAnsi" w:eastAsiaTheme="minorEastAsia" w:hAnsiTheme="minorHAnsi"/>
          <w:noProof/>
          <w:szCs w:val="28"/>
          <w:lang w:eastAsia="ru-RU"/>
        </w:rPr>
      </w:pPr>
      <w:hyperlink w:anchor="_Toc388995819" w:history="1">
        <w:r w:rsidR="006730C4" w:rsidRPr="00E76172">
          <w:rPr>
            <w:rStyle w:val="a5"/>
            <w:noProof/>
            <w:szCs w:val="28"/>
          </w:rPr>
          <w:t>1.1.</w:t>
        </w:r>
        <w:r w:rsidR="006730C4" w:rsidRPr="00E76172">
          <w:rPr>
            <w:rFonts w:asciiTheme="minorHAnsi" w:eastAsiaTheme="minorEastAsia" w:hAnsiTheme="minorHAnsi"/>
            <w:noProof/>
            <w:szCs w:val="28"/>
            <w:lang w:eastAsia="ru-RU"/>
          </w:rPr>
          <w:tab/>
        </w:r>
        <w:r w:rsidR="006730C4" w:rsidRPr="00E76172">
          <w:rPr>
            <w:rStyle w:val="a5"/>
            <w:noProof/>
            <w:szCs w:val="28"/>
          </w:rPr>
          <w:t>Понятие недвижимости и ее классификация.</w:t>
        </w:r>
        <w:r w:rsidR="006730C4" w:rsidRPr="00E76172">
          <w:rPr>
            <w:noProof/>
            <w:webHidden/>
            <w:szCs w:val="28"/>
          </w:rPr>
          <w:tab/>
        </w:r>
        <w:r w:rsidR="001A2EFD" w:rsidRPr="00E76172">
          <w:rPr>
            <w:noProof/>
            <w:webHidden/>
            <w:szCs w:val="28"/>
          </w:rPr>
          <w:fldChar w:fldCharType="begin"/>
        </w:r>
        <w:r w:rsidR="006730C4" w:rsidRPr="00E76172">
          <w:rPr>
            <w:noProof/>
            <w:webHidden/>
            <w:szCs w:val="28"/>
          </w:rPr>
          <w:instrText xml:space="preserve"> PAGEREF _Toc388995819 \h </w:instrText>
        </w:r>
        <w:r w:rsidR="001A2EFD" w:rsidRPr="00E76172">
          <w:rPr>
            <w:noProof/>
            <w:webHidden/>
            <w:szCs w:val="28"/>
          </w:rPr>
        </w:r>
        <w:r w:rsidR="001A2EFD" w:rsidRPr="00E76172">
          <w:rPr>
            <w:noProof/>
            <w:webHidden/>
            <w:szCs w:val="28"/>
          </w:rPr>
          <w:fldChar w:fldCharType="separate"/>
        </w:r>
        <w:r w:rsidR="00FF43D7">
          <w:rPr>
            <w:noProof/>
            <w:webHidden/>
            <w:szCs w:val="28"/>
          </w:rPr>
          <w:t>9</w:t>
        </w:r>
        <w:r w:rsidR="001A2EFD" w:rsidRPr="00E76172">
          <w:rPr>
            <w:noProof/>
            <w:webHidden/>
            <w:szCs w:val="28"/>
          </w:rPr>
          <w:fldChar w:fldCharType="end"/>
        </w:r>
      </w:hyperlink>
    </w:p>
    <w:p w:rsidR="006730C4" w:rsidRPr="00E76172" w:rsidRDefault="00647A3B">
      <w:pPr>
        <w:pStyle w:val="21"/>
        <w:tabs>
          <w:tab w:val="left" w:pos="1540"/>
          <w:tab w:val="right" w:leader="dot" w:pos="9345"/>
        </w:tabs>
        <w:rPr>
          <w:rFonts w:asciiTheme="minorHAnsi" w:eastAsiaTheme="minorEastAsia" w:hAnsiTheme="minorHAnsi"/>
          <w:noProof/>
          <w:szCs w:val="28"/>
          <w:lang w:eastAsia="ru-RU"/>
        </w:rPr>
      </w:pPr>
      <w:hyperlink w:anchor="_Toc388995820" w:history="1">
        <w:r w:rsidR="006730C4" w:rsidRPr="00E76172">
          <w:rPr>
            <w:rStyle w:val="a5"/>
            <w:rFonts w:eastAsia="Times New Roman"/>
            <w:noProof/>
            <w:szCs w:val="28"/>
            <w:lang w:eastAsia="ru-RU"/>
          </w:rPr>
          <w:t>1.2.</w:t>
        </w:r>
        <w:r w:rsidR="006730C4" w:rsidRPr="00E76172">
          <w:rPr>
            <w:rFonts w:asciiTheme="minorHAnsi" w:eastAsiaTheme="minorEastAsia" w:hAnsiTheme="minorHAnsi"/>
            <w:noProof/>
            <w:szCs w:val="28"/>
            <w:lang w:eastAsia="ru-RU"/>
          </w:rPr>
          <w:tab/>
        </w:r>
        <w:r w:rsidR="006730C4" w:rsidRPr="00E76172">
          <w:rPr>
            <w:rStyle w:val="a5"/>
            <w:rFonts w:eastAsia="Times New Roman"/>
            <w:noProof/>
            <w:szCs w:val="28"/>
            <w:lang w:eastAsia="ru-RU"/>
          </w:rPr>
          <w:t>Экономические отношения на рынке недвижимости.</w:t>
        </w:r>
        <w:r w:rsidR="006730C4" w:rsidRPr="00E76172">
          <w:rPr>
            <w:noProof/>
            <w:webHidden/>
            <w:szCs w:val="28"/>
          </w:rPr>
          <w:tab/>
        </w:r>
        <w:r w:rsidR="001A2EFD" w:rsidRPr="00E76172">
          <w:rPr>
            <w:noProof/>
            <w:webHidden/>
            <w:szCs w:val="28"/>
          </w:rPr>
          <w:fldChar w:fldCharType="begin"/>
        </w:r>
        <w:r w:rsidR="006730C4" w:rsidRPr="00E76172">
          <w:rPr>
            <w:noProof/>
            <w:webHidden/>
            <w:szCs w:val="28"/>
          </w:rPr>
          <w:instrText xml:space="preserve"> PAGEREF _Toc388995820 \h </w:instrText>
        </w:r>
        <w:r w:rsidR="001A2EFD" w:rsidRPr="00E76172">
          <w:rPr>
            <w:noProof/>
            <w:webHidden/>
            <w:szCs w:val="28"/>
          </w:rPr>
        </w:r>
        <w:r w:rsidR="001A2EFD" w:rsidRPr="00E76172">
          <w:rPr>
            <w:noProof/>
            <w:webHidden/>
            <w:szCs w:val="28"/>
          </w:rPr>
          <w:fldChar w:fldCharType="separate"/>
        </w:r>
        <w:r w:rsidR="00FF43D7">
          <w:rPr>
            <w:noProof/>
            <w:webHidden/>
            <w:szCs w:val="28"/>
          </w:rPr>
          <w:t>13</w:t>
        </w:r>
        <w:r w:rsidR="001A2EFD" w:rsidRPr="00E76172">
          <w:rPr>
            <w:noProof/>
            <w:webHidden/>
            <w:szCs w:val="28"/>
          </w:rPr>
          <w:fldChar w:fldCharType="end"/>
        </w:r>
      </w:hyperlink>
    </w:p>
    <w:p w:rsidR="006730C4" w:rsidRPr="00E76172" w:rsidRDefault="00647A3B">
      <w:pPr>
        <w:pStyle w:val="21"/>
        <w:tabs>
          <w:tab w:val="left" w:pos="1540"/>
          <w:tab w:val="right" w:leader="dot" w:pos="9345"/>
        </w:tabs>
        <w:rPr>
          <w:rFonts w:asciiTheme="minorHAnsi" w:eastAsiaTheme="minorEastAsia" w:hAnsiTheme="minorHAnsi"/>
          <w:noProof/>
          <w:szCs w:val="28"/>
          <w:lang w:eastAsia="ru-RU"/>
        </w:rPr>
      </w:pPr>
      <w:hyperlink w:anchor="_Toc388995821" w:history="1">
        <w:r w:rsidR="006730C4" w:rsidRPr="00E76172">
          <w:rPr>
            <w:rStyle w:val="a5"/>
            <w:noProof/>
            <w:szCs w:val="28"/>
          </w:rPr>
          <w:t>1.3.</w:t>
        </w:r>
        <w:r w:rsidR="006730C4" w:rsidRPr="00E76172">
          <w:rPr>
            <w:rFonts w:asciiTheme="minorHAnsi" w:eastAsiaTheme="minorEastAsia" w:hAnsiTheme="minorHAnsi"/>
            <w:noProof/>
            <w:szCs w:val="28"/>
            <w:lang w:eastAsia="ru-RU"/>
          </w:rPr>
          <w:tab/>
        </w:r>
        <w:r w:rsidR="006730C4" w:rsidRPr="00E76172">
          <w:rPr>
            <w:rStyle w:val="a5"/>
            <w:noProof/>
            <w:szCs w:val="28"/>
          </w:rPr>
          <w:t>Арендная ставка и методология ее формирования.</w:t>
        </w:r>
        <w:r w:rsidR="006730C4" w:rsidRPr="00E76172">
          <w:rPr>
            <w:noProof/>
            <w:webHidden/>
            <w:szCs w:val="28"/>
          </w:rPr>
          <w:tab/>
        </w:r>
        <w:r w:rsidR="001A2EFD" w:rsidRPr="00E76172">
          <w:rPr>
            <w:noProof/>
            <w:webHidden/>
            <w:szCs w:val="28"/>
          </w:rPr>
          <w:fldChar w:fldCharType="begin"/>
        </w:r>
        <w:r w:rsidR="006730C4" w:rsidRPr="00E76172">
          <w:rPr>
            <w:noProof/>
            <w:webHidden/>
            <w:szCs w:val="28"/>
          </w:rPr>
          <w:instrText xml:space="preserve"> PAGEREF _Toc388995821 \h </w:instrText>
        </w:r>
        <w:r w:rsidR="001A2EFD" w:rsidRPr="00E76172">
          <w:rPr>
            <w:noProof/>
            <w:webHidden/>
            <w:szCs w:val="28"/>
          </w:rPr>
        </w:r>
        <w:r w:rsidR="001A2EFD" w:rsidRPr="00E76172">
          <w:rPr>
            <w:noProof/>
            <w:webHidden/>
            <w:szCs w:val="28"/>
          </w:rPr>
          <w:fldChar w:fldCharType="separate"/>
        </w:r>
        <w:r w:rsidR="00FF43D7">
          <w:rPr>
            <w:noProof/>
            <w:webHidden/>
            <w:szCs w:val="28"/>
          </w:rPr>
          <w:t>16</w:t>
        </w:r>
        <w:r w:rsidR="001A2EFD" w:rsidRPr="00E76172">
          <w:rPr>
            <w:noProof/>
            <w:webHidden/>
            <w:szCs w:val="28"/>
          </w:rPr>
          <w:fldChar w:fldCharType="end"/>
        </w:r>
      </w:hyperlink>
    </w:p>
    <w:p w:rsidR="006730C4" w:rsidRPr="00E76172" w:rsidRDefault="00647A3B">
      <w:pPr>
        <w:pStyle w:val="31"/>
        <w:tabs>
          <w:tab w:val="left" w:pos="1949"/>
          <w:tab w:val="right" w:leader="dot" w:pos="9345"/>
        </w:tabs>
        <w:rPr>
          <w:rFonts w:asciiTheme="minorHAnsi" w:eastAsiaTheme="minorEastAsia" w:hAnsiTheme="minorHAnsi"/>
          <w:noProof/>
          <w:szCs w:val="28"/>
          <w:lang w:eastAsia="ru-RU"/>
        </w:rPr>
      </w:pPr>
      <w:hyperlink w:anchor="_Toc388995822" w:history="1">
        <w:r w:rsidR="006730C4" w:rsidRPr="00E76172">
          <w:rPr>
            <w:rStyle w:val="a5"/>
            <w:noProof/>
            <w:szCs w:val="28"/>
          </w:rPr>
          <w:t>1.3.1.</w:t>
        </w:r>
        <w:r w:rsidR="006730C4" w:rsidRPr="00E76172">
          <w:rPr>
            <w:rFonts w:asciiTheme="minorHAnsi" w:eastAsiaTheme="minorEastAsia" w:hAnsiTheme="minorHAnsi"/>
            <w:noProof/>
            <w:szCs w:val="28"/>
            <w:lang w:eastAsia="ru-RU"/>
          </w:rPr>
          <w:tab/>
        </w:r>
        <w:r w:rsidR="006730C4" w:rsidRPr="00E76172">
          <w:rPr>
            <w:rStyle w:val="a5"/>
            <w:noProof/>
            <w:szCs w:val="28"/>
          </w:rPr>
          <w:t>Рыночный подход при формировании арендной ставки на рынке коммерческой недвижимости.</w:t>
        </w:r>
        <w:r w:rsidR="006730C4" w:rsidRPr="00E76172">
          <w:rPr>
            <w:noProof/>
            <w:webHidden/>
            <w:szCs w:val="28"/>
          </w:rPr>
          <w:tab/>
        </w:r>
        <w:r w:rsidR="001A2EFD" w:rsidRPr="00E76172">
          <w:rPr>
            <w:noProof/>
            <w:webHidden/>
            <w:szCs w:val="28"/>
          </w:rPr>
          <w:fldChar w:fldCharType="begin"/>
        </w:r>
        <w:r w:rsidR="006730C4" w:rsidRPr="00E76172">
          <w:rPr>
            <w:noProof/>
            <w:webHidden/>
            <w:szCs w:val="28"/>
          </w:rPr>
          <w:instrText xml:space="preserve"> PAGEREF _Toc388995822 \h </w:instrText>
        </w:r>
        <w:r w:rsidR="001A2EFD" w:rsidRPr="00E76172">
          <w:rPr>
            <w:noProof/>
            <w:webHidden/>
            <w:szCs w:val="28"/>
          </w:rPr>
        </w:r>
        <w:r w:rsidR="001A2EFD" w:rsidRPr="00E76172">
          <w:rPr>
            <w:noProof/>
            <w:webHidden/>
            <w:szCs w:val="28"/>
          </w:rPr>
          <w:fldChar w:fldCharType="separate"/>
        </w:r>
        <w:r w:rsidR="00FF43D7">
          <w:rPr>
            <w:noProof/>
            <w:webHidden/>
            <w:szCs w:val="28"/>
          </w:rPr>
          <w:t>19</w:t>
        </w:r>
        <w:r w:rsidR="001A2EFD" w:rsidRPr="00E76172">
          <w:rPr>
            <w:noProof/>
            <w:webHidden/>
            <w:szCs w:val="28"/>
          </w:rPr>
          <w:fldChar w:fldCharType="end"/>
        </w:r>
      </w:hyperlink>
    </w:p>
    <w:p w:rsidR="006730C4" w:rsidRPr="00E76172" w:rsidRDefault="00647A3B">
      <w:pPr>
        <w:pStyle w:val="31"/>
        <w:tabs>
          <w:tab w:val="left" w:pos="1949"/>
          <w:tab w:val="right" w:leader="dot" w:pos="9345"/>
        </w:tabs>
        <w:rPr>
          <w:rFonts w:asciiTheme="minorHAnsi" w:eastAsiaTheme="minorEastAsia" w:hAnsiTheme="minorHAnsi"/>
          <w:noProof/>
          <w:szCs w:val="28"/>
          <w:lang w:eastAsia="ru-RU"/>
        </w:rPr>
      </w:pPr>
      <w:hyperlink w:anchor="_Toc388995823" w:history="1">
        <w:r w:rsidR="006730C4" w:rsidRPr="00E76172">
          <w:rPr>
            <w:rStyle w:val="a5"/>
            <w:noProof/>
            <w:szCs w:val="28"/>
          </w:rPr>
          <w:t>1.3.2.</w:t>
        </w:r>
        <w:r w:rsidR="006730C4" w:rsidRPr="00E76172">
          <w:rPr>
            <w:rFonts w:asciiTheme="minorHAnsi" w:eastAsiaTheme="minorEastAsia" w:hAnsiTheme="minorHAnsi"/>
            <w:noProof/>
            <w:szCs w:val="28"/>
            <w:lang w:eastAsia="ru-RU"/>
          </w:rPr>
          <w:tab/>
        </w:r>
        <w:r w:rsidR="006730C4" w:rsidRPr="00E76172">
          <w:rPr>
            <w:rStyle w:val="a5"/>
            <w:noProof/>
            <w:szCs w:val="28"/>
          </w:rPr>
          <w:t>Затратный подход при формировании арендной ставки на рынке коммерческой недвижимости.</w:t>
        </w:r>
        <w:r w:rsidR="006730C4" w:rsidRPr="00E76172">
          <w:rPr>
            <w:noProof/>
            <w:webHidden/>
            <w:szCs w:val="28"/>
          </w:rPr>
          <w:tab/>
        </w:r>
        <w:r w:rsidR="001A2EFD" w:rsidRPr="00E76172">
          <w:rPr>
            <w:noProof/>
            <w:webHidden/>
            <w:szCs w:val="28"/>
          </w:rPr>
          <w:fldChar w:fldCharType="begin"/>
        </w:r>
        <w:r w:rsidR="006730C4" w:rsidRPr="00E76172">
          <w:rPr>
            <w:noProof/>
            <w:webHidden/>
            <w:szCs w:val="28"/>
          </w:rPr>
          <w:instrText xml:space="preserve"> PAGEREF _Toc388995823 \h </w:instrText>
        </w:r>
        <w:r w:rsidR="001A2EFD" w:rsidRPr="00E76172">
          <w:rPr>
            <w:noProof/>
            <w:webHidden/>
            <w:szCs w:val="28"/>
          </w:rPr>
        </w:r>
        <w:r w:rsidR="001A2EFD" w:rsidRPr="00E76172">
          <w:rPr>
            <w:noProof/>
            <w:webHidden/>
            <w:szCs w:val="28"/>
          </w:rPr>
          <w:fldChar w:fldCharType="separate"/>
        </w:r>
        <w:r w:rsidR="00FF43D7">
          <w:rPr>
            <w:noProof/>
            <w:webHidden/>
            <w:szCs w:val="28"/>
          </w:rPr>
          <w:t>26</w:t>
        </w:r>
        <w:r w:rsidR="001A2EFD" w:rsidRPr="00E76172">
          <w:rPr>
            <w:noProof/>
            <w:webHidden/>
            <w:szCs w:val="28"/>
          </w:rPr>
          <w:fldChar w:fldCharType="end"/>
        </w:r>
      </w:hyperlink>
    </w:p>
    <w:p w:rsidR="006730C4" w:rsidRPr="00E76172" w:rsidRDefault="00647A3B" w:rsidP="009C7DAD">
      <w:pPr>
        <w:pStyle w:val="11"/>
        <w:jc w:val="both"/>
        <w:rPr>
          <w:rFonts w:asciiTheme="minorHAnsi" w:eastAsiaTheme="minorEastAsia" w:hAnsiTheme="minorHAnsi"/>
          <w:lang w:eastAsia="ru-RU"/>
        </w:rPr>
      </w:pPr>
      <w:hyperlink w:anchor="_Toc388995824" w:history="1">
        <w:r w:rsidR="006730C4" w:rsidRPr="00E76172">
          <w:rPr>
            <w:rStyle w:val="a5"/>
          </w:rPr>
          <w:t>Глава 2. ОТБОР КЛЮЧЕВЫХ ФАКТОРОВ при ФОРМИРОВАНИи АРЕНДНОЙ СТАВКИ.</w:t>
        </w:r>
        <w:r w:rsidR="006730C4" w:rsidRPr="00E76172">
          <w:rPr>
            <w:webHidden/>
          </w:rPr>
          <w:tab/>
        </w:r>
        <w:r w:rsidR="001A2EFD" w:rsidRPr="00E76172">
          <w:rPr>
            <w:webHidden/>
          </w:rPr>
          <w:fldChar w:fldCharType="begin"/>
        </w:r>
        <w:r w:rsidR="006730C4" w:rsidRPr="00E76172">
          <w:rPr>
            <w:webHidden/>
          </w:rPr>
          <w:instrText xml:space="preserve"> PAGEREF _Toc388995824 \h </w:instrText>
        </w:r>
        <w:r w:rsidR="001A2EFD" w:rsidRPr="00E76172">
          <w:rPr>
            <w:webHidden/>
          </w:rPr>
        </w:r>
        <w:r w:rsidR="001A2EFD" w:rsidRPr="00E76172">
          <w:rPr>
            <w:webHidden/>
          </w:rPr>
          <w:fldChar w:fldCharType="separate"/>
        </w:r>
        <w:r w:rsidR="00FF43D7">
          <w:rPr>
            <w:webHidden/>
          </w:rPr>
          <w:t>33</w:t>
        </w:r>
        <w:r w:rsidR="001A2EFD" w:rsidRPr="00E76172">
          <w:rPr>
            <w:webHidden/>
          </w:rPr>
          <w:fldChar w:fldCharType="end"/>
        </w:r>
      </w:hyperlink>
    </w:p>
    <w:p w:rsidR="006730C4" w:rsidRPr="00E76172" w:rsidRDefault="00647A3B">
      <w:pPr>
        <w:pStyle w:val="21"/>
        <w:tabs>
          <w:tab w:val="left" w:pos="1540"/>
          <w:tab w:val="right" w:leader="dot" w:pos="9345"/>
        </w:tabs>
        <w:rPr>
          <w:rFonts w:asciiTheme="minorHAnsi" w:eastAsiaTheme="minorEastAsia" w:hAnsiTheme="minorHAnsi"/>
          <w:noProof/>
          <w:szCs w:val="28"/>
          <w:lang w:eastAsia="ru-RU"/>
        </w:rPr>
      </w:pPr>
      <w:hyperlink w:anchor="_Toc388995825" w:history="1">
        <w:r w:rsidR="006730C4" w:rsidRPr="00E76172">
          <w:rPr>
            <w:rStyle w:val="a5"/>
            <w:noProof/>
            <w:szCs w:val="28"/>
          </w:rPr>
          <w:t>2.1.</w:t>
        </w:r>
        <w:r w:rsidR="006730C4" w:rsidRPr="00E76172">
          <w:rPr>
            <w:rFonts w:asciiTheme="minorHAnsi" w:eastAsiaTheme="minorEastAsia" w:hAnsiTheme="minorHAnsi"/>
            <w:noProof/>
            <w:szCs w:val="28"/>
            <w:lang w:eastAsia="ru-RU"/>
          </w:rPr>
          <w:tab/>
        </w:r>
        <w:r w:rsidR="006730C4" w:rsidRPr="00E76172">
          <w:rPr>
            <w:rStyle w:val="a5"/>
            <w:noProof/>
            <w:szCs w:val="28"/>
          </w:rPr>
          <w:t>Анализ рынка индустриально-складской недвижимости Санкт-Петербурга.</w:t>
        </w:r>
        <w:r w:rsidR="006730C4" w:rsidRPr="00E76172">
          <w:rPr>
            <w:noProof/>
            <w:webHidden/>
            <w:szCs w:val="28"/>
          </w:rPr>
          <w:tab/>
        </w:r>
        <w:r w:rsidR="006730C4" w:rsidRPr="00E76172">
          <w:rPr>
            <w:noProof/>
            <w:webHidden/>
            <w:szCs w:val="28"/>
          </w:rPr>
          <w:tab/>
        </w:r>
        <w:r w:rsidR="006730C4" w:rsidRPr="00E76172">
          <w:rPr>
            <w:noProof/>
            <w:webHidden/>
            <w:szCs w:val="28"/>
          </w:rPr>
          <w:tab/>
        </w:r>
        <w:r w:rsidR="001A2EFD" w:rsidRPr="00E76172">
          <w:rPr>
            <w:noProof/>
            <w:webHidden/>
            <w:szCs w:val="28"/>
          </w:rPr>
          <w:fldChar w:fldCharType="begin"/>
        </w:r>
        <w:r w:rsidR="006730C4" w:rsidRPr="00E76172">
          <w:rPr>
            <w:noProof/>
            <w:webHidden/>
            <w:szCs w:val="28"/>
          </w:rPr>
          <w:instrText xml:space="preserve"> PAGEREF _Toc388995825 \h </w:instrText>
        </w:r>
        <w:r w:rsidR="001A2EFD" w:rsidRPr="00E76172">
          <w:rPr>
            <w:noProof/>
            <w:webHidden/>
            <w:szCs w:val="28"/>
          </w:rPr>
        </w:r>
        <w:r w:rsidR="001A2EFD" w:rsidRPr="00E76172">
          <w:rPr>
            <w:noProof/>
            <w:webHidden/>
            <w:szCs w:val="28"/>
          </w:rPr>
          <w:fldChar w:fldCharType="separate"/>
        </w:r>
        <w:r w:rsidR="00FF43D7">
          <w:rPr>
            <w:noProof/>
            <w:webHidden/>
            <w:szCs w:val="28"/>
          </w:rPr>
          <w:t>33</w:t>
        </w:r>
        <w:r w:rsidR="001A2EFD" w:rsidRPr="00E76172">
          <w:rPr>
            <w:noProof/>
            <w:webHidden/>
            <w:szCs w:val="28"/>
          </w:rPr>
          <w:fldChar w:fldCharType="end"/>
        </w:r>
      </w:hyperlink>
    </w:p>
    <w:p w:rsidR="006730C4" w:rsidRPr="00E76172" w:rsidRDefault="00647A3B">
      <w:pPr>
        <w:pStyle w:val="21"/>
        <w:tabs>
          <w:tab w:val="left" w:pos="1540"/>
          <w:tab w:val="right" w:leader="dot" w:pos="9345"/>
        </w:tabs>
        <w:rPr>
          <w:rFonts w:asciiTheme="minorHAnsi" w:eastAsiaTheme="minorEastAsia" w:hAnsiTheme="minorHAnsi"/>
          <w:noProof/>
          <w:szCs w:val="28"/>
          <w:lang w:eastAsia="ru-RU"/>
        </w:rPr>
      </w:pPr>
      <w:hyperlink w:anchor="_Toc388995826" w:history="1">
        <w:r w:rsidR="006730C4" w:rsidRPr="00E76172">
          <w:rPr>
            <w:rStyle w:val="a5"/>
            <w:noProof/>
            <w:szCs w:val="28"/>
          </w:rPr>
          <w:t>2.2.</w:t>
        </w:r>
        <w:r w:rsidR="006730C4" w:rsidRPr="00E76172">
          <w:rPr>
            <w:rFonts w:asciiTheme="minorHAnsi" w:eastAsiaTheme="minorEastAsia" w:hAnsiTheme="minorHAnsi"/>
            <w:noProof/>
            <w:szCs w:val="28"/>
            <w:lang w:eastAsia="ru-RU"/>
          </w:rPr>
          <w:tab/>
        </w:r>
        <w:r w:rsidR="006730C4" w:rsidRPr="00E76172">
          <w:rPr>
            <w:rStyle w:val="a5"/>
            <w:noProof/>
            <w:szCs w:val="28"/>
          </w:rPr>
          <w:t>Отбор ценообразующих характеристик и анализ возможных спецификаций модели.</w:t>
        </w:r>
        <w:r w:rsidR="006730C4" w:rsidRPr="00E76172">
          <w:rPr>
            <w:rStyle w:val="a5"/>
            <w:noProof/>
            <w:szCs w:val="28"/>
          </w:rPr>
          <w:tab/>
        </w:r>
        <w:r w:rsidR="006730C4" w:rsidRPr="00E76172">
          <w:rPr>
            <w:noProof/>
            <w:webHidden/>
            <w:szCs w:val="28"/>
          </w:rPr>
          <w:tab/>
        </w:r>
        <w:r w:rsidR="001A2EFD" w:rsidRPr="00E76172">
          <w:rPr>
            <w:noProof/>
            <w:webHidden/>
            <w:szCs w:val="28"/>
          </w:rPr>
          <w:fldChar w:fldCharType="begin"/>
        </w:r>
        <w:r w:rsidR="006730C4" w:rsidRPr="00E76172">
          <w:rPr>
            <w:noProof/>
            <w:webHidden/>
            <w:szCs w:val="28"/>
          </w:rPr>
          <w:instrText xml:space="preserve"> PAGEREF _Toc388995826 \h </w:instrText>
        </w:r>
        <w:r w:rsidR="001A2EFD" w:rsidRPr="00E76172">
          <w:rPr>
            <w:noProof/>
            <w:webHidden/>
            <w:szCs w:val="28"/>
          </w:rPr>
        </w:r>
        <w:r w:rsidR="001A2EFD" w:rsidRPr="00E76172">
          <w:rPr>
            <w:noProof/>
            <w:webHidden/>
            <w:szCs w:val="28"/>
          </w:rPr>
          <w:fldChar w:fldCharType="separate"/>
        </w:r>
        <w:r w:rsidR="00FF43D7">
          <w:rPr>
            <w:noProof/>
            <w:webHidden/>
            <w:szCs w:val="28"/>
          </w:rPr>
          <w:t>41</w:t>
        </w:r>
        <w:r w:rsidR="001A2EFD" w:rsidRPr="00E76172">
          <w:rPr>
            <w:noProof/>
            <w:webHidden/>
            <w:szCs w:val="28"/>
          </w:rPr>
          <w:fldChar w:fldCharType="end"/>
        </w:r>
      </w:hyperlink>
    </w:p>
    <w:p w:rsidR="006730C4" w:rsidRPr="00E76172" w:rsidRDefault="00647A3B">
      <w:pPr>
        <w:pStyle w:val="21"/>
        <w:tabs>
          <w:tab w:val="left" w:pos="1540"/>
          <w:tab w:val="right" w:leader="dot" w:pos="9345"/>
        </w:tabs>
        <w:rPr>
          <w:rFonts w:asciiTheme="minorHAnsi" w:eastAsiaTheme="minorEastAsia" w:hAnsiTheme="minorHAnsi"/>
          <w:noProof/>
          <w:szCs w:val="28"/>
          <w:lang w:eastAsia="ru-RU"/>
        </w:rPr>
      </w:pPr>
      <w:hyperlink w:anchor="_Toc388995827" w:history="1">
        <w:r w:rsidR="006730C4" w:rsidRPr="00E76172">
          <w:rPr>
            <w:rStyle w:val="a5"/>
            <w:noProof/>
            <w:szCs w:val="28"/>
            <w:lang w:eastAsia="ru-RU"/>
          </w:rPr>
          <w:t>2.3.</w:t>
        </w:r>
        <w:r w:rsidR="006730C4" w:rsidRPr="00E76172">
          <w:rPr>
            <w:rFonts w:asciiTheme="minorHAnsi" w:eastAsiaTheme="minorEastAsia" w:hAnsiTheme="minorHAnsi"/>
            <w:noProof/>
            <w:szCs w:val="28"/>
            <w:lang w:eastAsia="ru-RU"/>
          </w:rPr>
          <w:tab/>
        </w:r>
        <w:r w:rsidR="006730C4" w:rsidRPr="00E76172">
          <w:rPr>
            <w:rStyle w:val="a5"/>
            <w:noProof/>
            <w:szCs w:val="28"/>
            <w:lang w:eastAsia="ru-RU"/>
          </w:rPr>
          <w:t>Описание и анализ данных.</w:t>
        </w:r>
        <w:r w:rsidR="006730C4" w:rsidRPr="00E76172">
          <w:rPr>
            <w:noProof/>
            <w:webHidden/>
            <w:szCs w:val="28"/>
          </w:rPr>
          <w:tab/>
        </w:r>
        <w:r w:rsidR="001A2EFD" w:rsidRPr="00E76172">
          <w:rPr>
            <w:noProof/>
            <w:webHidden/>
            <w:szCs w:val="28"/>
          </w:rPr>
          <w:fldChar w:fldCharType="begin"/>
        </w:r>
        <w:r w:rsidR="006730C4" w:rsidRPr="00E76172">
          <w:rPr>
            <w:noProof/>
            <w:webHidden/>
            <w:szCs w:val="28"/>
          </w:rPr>
          <w:instrText xml:space="preserve"> PAGEREF _Toc388995827 \h </w:instrText>
        </w:r>
        <w:r w:rsidR="001A2EFD" w:rsidRPr="00E76172">
          <w:rPr>
            <w:noProof/>
            <w:webHidden/>
            <w:szCs w:val="28"/>
          </w:rPr>
        </w:r>
        <w:r w:rsidR="001A2EFD" w:rsidRPr="00E76172">
          <w:rPr>
            <w:noProof/>
            <w:webHidden/>
            <w:szCs w:val="28"/>
          </w:rPr>
          <w:fldChar w:fldCharType="separate"/>
        </w:r>
        <w:r w:rsidR="00FF43D7">
          <w:rPr>
            <w:noProof/>
            <w:webHidden/>
            <w:szCs w:val="28"/>
          </w:rPr>
          <w:t>46</w:t>
        </w:r>
        <w:r w:rsidR="001A2EFD" w:rsidRPr="00E76172">
          <w:rPr>
            <w:noProof/>
            <w:webHidden/>
            <w:szCs w:val="28"/>
          </w:rPr>
          <w:fldChar w:fldCharType="end"/>
        </w:r>
      </w:hyperlink>
    </w:p>
    <w:p w:rsidR="006730C4" w:rsidRPr="00E76172" w:rsidRDefault="00647A3B" w:rsidP="009C7DAD">
      <w:pPr>
        <w:pStyle w:val="11"/>
        <w:jc w:val="both"/>
        <w:rPr>
          <w:rFonts w:asciiTheme="minorHAnsi" w:eastAsiaTheme="minorEastAsia" w:hAnsiTheme="minorHAnsi"/>
          <w:lang w:eastAsia="ru-RU"/>
        </w:rPr>
      </w:pPr>
      <w:hyperlink w:anchor="_Toc388995828" w:history="1">
        <w:r w:rsidR="006730C4" w:rsidRPr="00E76172">
          <w:rPr>
            <w:rStyle w:val="a5"/>
          </w:rPr>
          <w:t>ГЛАВА 3. ПОСТРОЕНИЕ И АПРОБАЦИЯ  МОДЕЛИ цЕНООБРАЗОВАНИЯ АРЕНДНОЙ СТАВКИ НА РЫНКЕ ИНДУСТРИАЛЬНО-СКЛАДСКОЙ НЕДВИЖИМОСТИ</w:t>
        </w:r>
        <w:r w:rsidR="006730C4" w:rsidRPr="00E76172">
          <w:rPr>
            <w:webHidden/>
          </w:rPr>
          <w:tab/>
        </w:r>
        <w:r w:rsidR="001A2EFD" w:rsidRPr="00E76172">
          <w:rPr>
            <w:webHidden/>
          </w:rPr>
          <w:fldChar w:fldCharType="begin"/>
        </w:r>
        <w:r w:rsidR="006730C4" w:rsidRPr="00E76172">
          <w:rPr>
            <w:webHidden/>
          </w:rPr>
          <w:instrText xml:space="preserve"> PAGEREF _Toc388995828 \h </w:instrText>
        </w:r>
        <w:r w:rsidR="001A2EFD" w:rsidRPr="00E76172">
          <w:rPr>
            <w:webHidden/>
          </w:rPr>
        </w:r>
        <w:r w:rsidR="001A2EFD" w:rsidRPr="00E76172">
          <w:rPr>
            <w:webHidden/>
          </w:rPr>
          <w:fldChar w:fldCharType="separate"/>
        </w:r>
        <w:r w:rsidR="00FF43D7">
          <w:rPr>
            <w:webHidden/>
          </w:rPr>
          <w:t>57</w:t>
        </w:r>
        <w:r w:rsidR="001A2EFD" w:rsidRPr="00E76172">
          <w:rPr>
            <w:webHidden/>
          </w:rPr>
          <w:fldChar w:fldCharType="end"/>
        </w:r>
      </w:hyperlink>
    </w:p>
    <w:p w:rsidR="006730C4" w:rsidRPr="00E76172" w:rsidRDefault="00647A3B">
      <w:pPr>
        <w:pStyle w:val="21"/>
        <w:tabs>
          <w:tab w:val="right" w:leader="dot" w:pos="9345"/>
        </w:tabs>
        <w:rPr>
          <w:rFonts w:asciiTheme="minorHAnsi" w:eastAsiaTheme="minorEastAsia" w:hAnsiTheme="minorHAnsi"/>
          <w:noProof/>
          <w:szCs w:val="28"/>
          <w:lang w:eastAsia="ru-RU"/>
        </w:rPr>
      </w:pPr>
      <w:hyperlink w:anchor="_Toc388995829" w:history="1">
        <w:r w:rsidR="006730C4" w:rsidRPr="00E76172">
          <w:rPr>
            <w:rStyle w:val="a5"/>
            <w:noProof/>
            <w:szCs w:val="28"/>
          </w:rPr>
          <w:t>3.1. Отбор значимых для модели характеристик объектов и построение модели зависимости арендной ставки от них.</w:t>
        </w:r>
        <w:r w:rsidR="006730C4" w:rsidRPr="00E76172">
          <w:rPr>
            <w:noProof/>
            <w:webHidden/>
            <w:szCs w:val="28"/>
          </w:rPr>
          <w:tab/>
        </w:r>
        <w:r w:rsidR="001A2EFD" w:rsidRPr="00E76172">
          <w:rPr>
            <w:noProof/>
            <w:webHidden/>
            <w:szCs w:val="28"/>
          </w:rPr>
          <w:fldChar w:fldCharType="begin"/>
        </w:r>
        <w:r w:rsidR="006730C4" w:rsidRPr="00E76172">
          <w:rPr>
            <w:noProof/>
            <w:webHidden/>
            <w:szCs w:val="28"/>
          </w:rPr>
          <w:instrText xml:space="preserve"> PAGEREF _Toc388995829 \h </w:instrText>
        </w:r>
        <w:r w:rsidR="001A2EFD" w:rsidRPr="00E76172">
          <w:rPr>
            <w:noProof/>
            <w:webHidden/>
            <w:szCs w:val="28"/>
          </w:rPr>
        </w:r>
        <w:r w:rsidR="001A2EFD" w:rsidRPr="00E76172">
          <w:rPr>
            <w:noProof/>
            <w:webHidden/>
            <w:szCs w:val="28"/>
          </w:rPr>
          <w:fldChar w:fldCharType="separate"/>
        </w:r>
        <w:r w:rsidR="00FF43D7">
          <w:rPr>
            <w:noProof/>
            <w:webHidden/>
            <w:szCs w:val="28"/>
          </w:rPr>
          <w:t>57</w:t>
        </w:r>
        <w:r w:rsidR="001A2EFD" w:rsidRPr="00E76172">
          <w:rPr>
            <w:noProof/>
            <w:webHidden/>
            <w:szCs w:val="28"/>
          </w:rPr>
          <w:fldChar w:fldCharType="end"/>
        </w:r>
      </w:hyperlink>
    </w:p>
    <w:p w:rsidR="006730C4" w:rsidRPr="00E76172" w:rsidRDefault="00647A3B">
      <w:pPr>
        <w:pStyle w:val="21"/>
        <w:tabs>
          <w:tab w:val="right" w:leader="dot" w:pos="9345"/>
        </w:tabs>
        <w:rPr>
          <w:rFonts w:asciiTheme="minorHAnsi" w:eastAsiaTheme="minorEastAsia" w:hAnsiTheme="minorHAnsi"/>
          <w:noProof/>
          <w:szCs w:val="28"/>
          <w:lang w:eastAsia="ru-RU"/>
        </w:rPr>
      </w:pPr>
      <w:hyperlink w:anchor="_Toc388995830" w:history="1">
        <w:r w:rsidR="006730C4" w:rsidRPr="00E76172">
          <w:rPr>
            <w:rStyle w:val="a5"/>
            <w:noProof/>
            <w:szCs w:val="28"/>
            <w:lang w:eastAsia="ru-RU"/>
          </w:rPr>
          <w:t>3.2. Диагностика построенной модели для определения ее применимости на практике.</w:t>
        </w:r>
        <w:r w:rsidR="006730C4" w:rsidRPr="00E76172">
          <w:rPr>
            <w:noProof/>
            <w:webHidden/>
            <w:szCs w:val="28"/>
          </w:rPr>
          <w:tab/>
        </w:r>
        <w:r w:rsidR="001A2EFD" w:rsidRPr="00E76172">
          <w:rPr>
            <w:noProof/>
            <w:webHidden/>
            <w:szCs w:val="28"/>
          </w:rPr>
          <w:fldChar w:fldCharType="begin"/>
        </w:r>
        <w:r w:rsidR="006730C4" w:rsidRPr="00E76172">
          <w:rPr>
            <w:noProof/>
            <w:webHidden/>
            <w:szCs w:val="28"/>
          </w:rPr>
          <w:instrText xml:space="preserve"> PAGEREF _Toc388995830 \h </w:instrText>
        </w:r>
        <w:r w:rsidR="001A2EFD" w:rsidRPr="00E76172">
          <w:rPr>
            <w:noProof/>
            <w:webHidden/>
            <w:szCs w:val="28"/>
          </w:rPr>
        </w:r>
        <w:r w:rsidR="001A2EFD" w:rsidRPr="00E76172">
          <w:rPr>
            <w:noProof/>
            <w:webHidden/>
            <w:szCs w:val="28"/>
          </w:rPr>
          <w:fldChar w:fldCharType="separate"/>
        </w:r>
        <w:r w:rsidR="00FF43D7">
          <w:rPr>
            <w:noProof/>
            <w:webHidden/>
            <w:szCs w:val="28"/>
          </w:rPr>
          <w:t>62</w:t>
        </w:r>
        <w:r w:rsidR="001A2EFD" w:rsidRPr="00E76172">
          <w:rPr>
            <w:noProof/>
            <w:webHidden/>
            <w:szCs w:val="28"/>
          </w:rPr>
          <w:fldChar w:fldCharType="end"/>
        </w:r>
      </w:hyperlink>
    </w:p>
    <w:p w:rsidR="006730C4" w:rsidRPr="00E76172" w:rsidRDefault="00647A3B">
      <w:pPr>
        <w:pStyle w:val="21"/>
        <w:tabs>
          <w:tab w:val="right" w:leader="dot" w:pos="9345"/>
        </w:tabs>
        <w:rPr>
          <w:rFonts w:asciiTheme="minorHAnsi" w:eastAsiaTheme="minorEastAsia" w:hAnsiTheme="minorHAnsi"/>
          <w:noProof/>
          <w:szCs w:val="28"/>
          <w:lang w:eastAsia="ru-RU"/>
        </w:rPr>
      </w:pPr>
      <w:hyperlink w:anchor="_Toc388995831" w:history="1">
        <w:r w:rsidR="006730C4" w:rsidRPr="00E76172">
          <w:rPr>
            <w:rStyle w:val="a5"/>
            <w:noProof/>
            <w:szCs w:val="28"/>
            <w:lang w:eastAsia="ru-RU"/>
          </w:rPr>
          <w:t>3.3. Спецификация модели.</w:t>
        </w:r>
        <w:r w:rsidR="006730C4" w:rsidRPr="00E76172">
          <w:rPr>
            <w:noProof/>
            <w:webHidden/>
            <w:szCs w:val="28"/>
          </w:rPr>
          <w:tab/>
        </w:r>
        <w:r w:rsidR="001A2EFD" w:rsidRPr="00E76172">
          <w:rPr>
            <w:noProof/>
            <w:webHidden/>
            <w:szCs w:val="28"/>
          </w:rPr>
          <w:fldChar w:fldCharType="begin"/>
        </w:r>
        <w:r w:rsidR="006730C4" w:rsidRPr="00E76172">
          <w:rPr>
            <w:noProof/>
            <w:webHidden/>
            <w:szCs w:val="28"/>
          </w:rPr>
          <w:instrText xml:space="preserve"> PAGEREF _Toc388995831 \h </w:instrText>
        </w:r>
        <w:r w:rsidR="001A2EFD" w:rsidRPr="00E76172">
          <w:rPr>
            <w:noProof/>
            <w:webHidden/>
            <w:szCs w:val="28"/>
          </w:rPr>
        </w:r>
        <w:r w:rsidR="001A2EFD" w:rsidRPr="00E76172">
          <w:rPr>
            <w:noProof/>
            <w:webHidden/>
            <w:szCs w:val="28"/>
          </w:rPr>
          <w:fldChar w:fldCharType="separate"/>
        </w:r>
        <w:r w:rsidR="00FF43D7">
          <w:rPr>
            <w:noProof/>
            <w:webHidden/>
            <w:szCs w:val="28"/>
          </w:rPr>
          <w:t>67</w:t>
        </w:r>
        <w:r w:rsidR="001A2EFD" w:rsidRPr="00E76172">
          <w:rPr>
            <w:noProof/>
            <w:webHidden/>
            <w:szCs w:val="28"/>
          </w:rPr>
          <w:fldChar w:fldCharType="end"/>
        </w:r>
      </w:hyperlink>
    </w:p>
    <w:p w:rsidR="006730C4" w:rsidRPr="00E76172" w:rsidRDefault="00647A3B">
      <w:pPr>
        <w:pStyle w:val="21"/>
        <w:tabs>
          <w:tab w:val="right" w:leader="dot" w:pos="9345"/>
        </w:tabs>
        <w:rPr>
          <w:rFonts w:asciiTheme="minorHAnsi" w:eastAsiaTheme="minorEastAsia" w:hAnsiTheme="minorHAnsi"/>
          <w:noProof/>
          <w:szCs w:val="28"/>
          <w:lang w:eastAsia="ru-RU"/>
        </w:rPr>
      </w:pPr>
      <w:hyperlink w:anchor="_Toc388995832" w:history="1">
        <w:r w:rsidR="006730C4" w:rsidRPr="00E76172">
          <w:rPr>
            <w:rStyle w:val="a5"/>
            <w:noProof/>
            <w:szCs w:val="28"/>
            <w:lang w:eastAsia="ru-RU"/>
          </w:rPr>
          <w:t>3.4. Практическая реализация модели.</w:t>
        </w:r>
        <w:r w:rsidR="006730C4" w:rsidRPr="00E76172">
          <w:rPr>
            <w:noProof/>
            <w:webHidden/>
            <w:szCs w:val="28"/>
          </w:rPr>
          <w:tab/>
        </w:r>
        <w:r w:rsidR="001A2EFD" w:rsidRPr="00E76172">
          <w:rPr>
            <w:noProof/>
            <w:webHidden/>
            <w:szCs w:val="28"/>
          </w:rPr>
          <w:fldChar w:fldCharType="begin"/>
        </w:r>
        <w:r w:rsidR="006730C4" w:rsidRPr="00E76172">
          <w:rPr>
            <w:noProof/>
            <w:webHidden/>
            <w:szCs w:val="28"/>
          </w:rPr>
          <w:instrText xml:space="preserve"> PAGEREF _Toc388995832 \h </w:instrText>
        </w:r>
        <w:r w:rsidR="001A2EFD" w:rsidRPr="00E76172">
          <w:rPr>
            <w:noProof/>
            <w:webHidden/>
            <w:szCs w:val="28"/>
          </w:rPr>
        </w:r>
        <w:r w:rsidR="001A2EFD" w:rsidRPr="00E76172">
          <w:rPr>
            <w:noProof/>
            <w:webHidden/>
            <w:szCs w:val="28"/>
          </w:rPr>
          <w:fldChar w:fldCharType="separate"/>
        </w:r>
        <w:r w:rsidR="00FF43D7">
          <w:rPr>
            <w:noProof/>
            <w:webHidden/>
            <w:szCs w:val="28"/>
          </w:rPr>
          <w:t>70</w:t>
        </w:r>
        <w:r w:rsidR="001A2EFD" w:rsidRPr="00E76172">
          <w:rPr>
            <w:noProof/>
            <w:webHidden/>
            <w:szCs w:val="28"/>
          </w:rPr>
          <w:fldChar w:fldCharType="end"/>
        </w:r>
      </w:hyperlink>
    </w:p>
    <w:p w:rsidR="006730C4" w:rsidRPr="00E76172" w:rsidRDefault="00647A3B" w:rsidP="00E76172">
      <w:pPr>
        <w:pStyle w:val="11"/>
        <w:rPr>
          <w:rFonts w:asciiTheme="minorHAnsi" w:eastAsiaTheme="minorEastAsia" w:hAnsiTheme="minorHAnsi"/>
          <w:lang w:eastAsia="ru-RU"/>
        </w:rPr>
      </w:pPr>
      <w:hyperlink w:anchor="_Toc388995833" w:history="1">
        <w:r w:rsidR="006730C4" w:rsidRPr="00E76172">
          <w:rPr>
            <w:rStyle w:val="a5"/>
          </w:rPr>
          <w:t>Заключение</w:t>
        </w:r>
        <w:r w:rsidR="006730C4" w:rsidRPr="00E76172">
          <w:rPr>
            <w:webHidden/>
          </w:rPr>
          <w:tab/>
        </w:r>
        <w:r w:rsidR="001A2EFD" w:rsidRPr="00E76172">
          <w:rPr>
            <w:webHidden/>
          </w:rPr>
          <w:fldChar w:fldCharType="begin"/>
        </w:r>
        <w:r w:rsidR="006730C4" w:rsidRPr="00E76172">
          <w:rPr>
            <w:webHidden/>
          </w:rPr>
          <w:instrText xml:space="preserve"> PAGEREF _Toc388995833 \h </w:instrText>
        </w:r>
        <w:r w:rsidR="001A2EFD" w:rsidRPr="00E76172">
          <w:rPr>
            <w:webHidden/>
          </w:rPr>
        </w:r>
        <w:r w:rsidR="001A2EFD" w:rsidRPr="00E76172">
          <w:rPr>
            <w:webHidden/>
          </w:rPr>
          <w:fldChar w:fldCharType="separate"/>
        </w:r>
        <w:r w:rsidR="00FF43D7">
          <w:rPr>
            <w:webHidden/>
          </w:rPr>
          <w:t>76</w:t>
        </w:r>
        <w:r w:rsidR="001A2EFD" w:rsidRPr="00E76172">
          <w:rPr>
            <w:webHidden/>
          </w:rPr>
          <w:fldChar w:fldCharType="end"/>
        </w:r>
      </w:hyperlink>
    </w:p>
    <w:p w:rsidR="006730C4" w:rsidRPr="00E76172" w:rsidRDefault="00647A3B" w:rsidP="00E76172">
      <w:pPr>
        <w:pStyle w:val="11"/>
        <w:rPr>
          <w:rFonts w:asciiTheme="minorHAnsi" w:eastAsiaTheme="minorEastAsia" w:hAnsiTheme="minorHAnsi"/>
          <w:lang w:eastAsia="ru-RU"/>
        </w:rPr>
      </w:pPr>
      <w:hyperlink w:anchor="_Toc388995834" w:history="1">
        <w:r w:rsidR="006730C4" w:rsidRPr="00E76172">
          <w:rPr>
            <w:rStyle w:val="a5"/>
          </w:rPr>
          <w:t>СПИСОК ИСТОЧНИКОВ</w:t>
        </w:r>
        <w:r w:rsidR="006730C4" w:rsidRPr="00E76172">
          <w:rPr>
            <w:webHidden/>
          </w:rPr>
          <w:tab/>
        </w:r>
        <w:r w:rsidR="001A2EFD" w:rsidRPr="00E76172">
          <w:rPr>
            <w:webHidden/>
          </w:rPr>
          <w:fldChar w:fldCharType="begin"/>
        </w:r>
        <w:r w:rsidR="006730C4" w:rsidRPr="00E76172">
          <w:rPr>
            <w:webHidden/>
          </w:rPr>
          <w:instrText xml:space="preserve"> PAGEREF _Toc388995834 \h </w:instrText>
        </w:r>
        <w:r w:rsidR="001A2EFD" w:rsidRPr="00E76172">
          <w:rPr>
            <w:webHidden/>
          </w:rPr>
        </w:r>
        <w:r w:rsidR="001A2EFD" w:rsidRPr="00E76172">
          <w:rPr>
            <w:webHidden/>
          </w:rPr>
          <w:fldChar w:fldCharType="separate"/>
        </w:r>
        <w:r w:rsidR="00FF43D7">
          <w:rPr>
            <w:webHidden/>
          </w:rPr>
          <w:t>80</w:t>
        </w:r>
        <w:r w:rsidR="001A2EFD" w:rsidRPr="00E76172">
          <w:rPr>
            <w:webHidden/>
          </w:rPr>
          <w:fldChar w:fldCharType="end"/>
        </w:r>
      </w:hyperlink>
    </w:p>
    <w:p w:rsidR="006730C4" w:rsidRPr="00E76172" w:rsidRDefault="00647A3B" w:rsidP="00E76172">
      <w:pPr>
        <w:pStyle w:val="11"/>
        <w:rPr>
          <w:rFonts w:asciiTheme="minorHAnsi" w:eastAsiaTheme="minorEastAsia" w:hAnsiTheme="minorHAnsi"/>
          <w:lang w:eastAsia="ru-RU"/>
        </w:rPr>
      </w:pPr>
      <w:hyperlink w:anchor="_Toc388995835" w:history="1">
        <w:r w:rsidR="006730C4" w:rsidRPr="00E76172">
          <w:rPr>
            <w:rStyle w:val="a5"/>
          </w:rPr>
          <w:t>Приложение 1</w:t>
        </w:r>
        <w:r w:rsidR="006730C4" w:rsidRPr="00E76172">
          <w:rPr>
            <w:webHidden/>
          </w:rPr>
          <w:tab/>
        </w:r>
        <w:r w:rsidR="001A2EFD" w:rsidRPr="00E76172">
          <w:rPr>
            <w:webHidden/>
          </w:rPr>
          <w:fldChar w:fldCharType="begin"/>
        </w:r>
        <w:r w:rsidR="006730C4" w:rsidRPr="00E76172">
          <w:rPr>
            <w:webHidden/>
          </w:rPr>
          <w:instrText xml:space="preserve"> PAGEREF _Toc388995835 \h </w:instrText>
        </w:r>
        <w:r w:rsidR="001A2EFD" w:rsidRPr="00E76172">
          <w:rPr>
            <w:webHidden/>
          </w:rPr>
        </w:r>
        <w:r w:rsidR="001A2EFD" w:rsidRPr="00E76172">
          <w:rPr>
            <w:webHidden/>
          </w:rPr>
          <w:fldChar w:fldCharType="separate"/>
        </w:r>
        <w:r w:rsidR="00FF43D7">
          <w:rPr>
            <w:webHidden/>
          </w:rPr>
          <w:t>86</w:t>
        </w:r>
        <w:r w:rsidR="001A2EFD" w:rsidRPr="00E76172">
          <w:rPr>
            <w:webHidden/>
          </w:rPr>
          <w:fldChar w:fldCharType="end"/>
        </w:r>
      </w:hyperlink>
    </w:p>
    <w:p w:rsidR="00B76EB3" w:rsidRPr="00E76172" w:rsidRDefault="001A2EFD" w:rsidP="00396652">
      <w:pPr>
        <w:ind w:firstLine="0"/>
        <w:jc w:val="left"/>
        <w:rPr>
          <w:rFonts w:cs="Times New Roman"/>
          <w:caps/>
          <w:szCs w:val="28"/>
        </w:rPr>
      </w:pPr>
      <w:r w:rsidRPr="00E76172">
        <w:rPr>
          <w:rFonts w:cs="Times New Roman"/>
          <w:caps/>
          <w:szCs w:val="28"/>
        </w:rPr>
        <w:fldChar w:fldCharType="end"/>
      </w:r>
    </w:p>
    <w:p w:rsidR="00B76EB3" w:rsidRDefault="00B76EB3">
      <w:pPr>
        <w:spacing w:after="200" w:line="276" w:lineRule="auto"/>
        <w:ind w:firstLine="0"/>
        <w:contextualSpacing w:val="0"/>
        <w:jc w:val="left"/>
        <w:rPr>
          <w:rFonts w:cs="Times New Roman"/>
          <w:caps/>
          <w:szCs w:val="28"/>
        </w:rPr>
      </w:pPr>
      <w:r>
        <w:rPr>
          <w:rFonts w:cs="Times New Roman"/>
          <w:caps/>
          <w:szCs w:val="28"/>
        </w:rPr>
        <w:br w:type="page"/>
      </w:r>
    </w:p>
    <w:p w:rsidR="00A602E3" w:rsidRPr="004B5882" w:rsidRDefault="003C13B3" w:rsidP="00396652">
      <w:pPr>
        <w:pStyle w:val="1"/>
      </w:pPr>
      <w:bookmarkStart w:id="0" w:name="_Toc388995817"/>
      <w:r w:rsidRPr="004B5882">
        <w:lastRenderedPageBreak/>
        <w:t>Введение</w:t>
      </w:r>
      <w:bookmarkEnd w:id="0"/>
      <w:r w:rsidRPr="004B5882">
        <w:t xml:space="preserve"> </w:t>
      </w:r>
    </w:p>
    <w:p w:rsidR="003C13B3" w:rsidRPr="0034764A" w:rsidRDefault="003C13B3" w:rsidP="0034764A">
      <w:pPr>
        <w:shd w:val="clear" w:color="auto" w:fill="FFFFFF"/>
        <w:spacing w:after="270"/>
        <w:textAlignment w:val="baseline"/>
        <w:rPr>
          <w:rFonts w:eastAsia="Times New Roman" w:cs="Times New Roman"/>
          <w:szCs w:val="28"/>
          <w:lang w:eastAsia="ru-RU"/>
        </w:rPr>
      </w:pPr>
      <w:r w:rsidRPr="0034764A">
        <w:rPr>
          <w:rFonts w:eastAsia="Times New Roman" w:cs="Times New Roman"/>
          <w:szCs w:val="28"/>
          <w:lang w:eastAsia="ru-RU"/>
        </w:rPr>
        <w:t xml:space="preserve">Сегодня рынок коммерческой недвижимости все больше привлекает инвесторов. Этот интерес вызван сопутствующей экономической ситуацией: спад темпов роста экономики, спад производства и инфляция. При таком положении дел инвестиции в недвижимость обеспечивают более высокую ставку доходности, чем при вложении в финансовые активы, </w:t>
      </w:r>
      <w:r w:rsidR="00476AEB">
        <w:rPr>
          <w:rFonts w:eastAsia="Times New Roman" w:cs="Times New Roman"/>
          <w:szCs w:val="28"/>
          <w:lang w:eastAsia="ru-RU"/>
        </w:rPr>
        <w:t xml:space="preserve"> и </w:t>
      </w:r>
      <w:r w:rsidRPr="0034764A">
        <w:rPr>
          <w:rFonts w:eastAsia="Times New Roman" w:cs="Times New Roman"/>
          <w:szCs w:val="28"/>
          <w:lang w:eastAsia="ru-RU"/>
        </w:rPr>
        <w:t xml:space="preserve">относительно устойчивый поток прибыли, а также защищают от инфляции. </w:t>
      </w:r>
      <w:r w:rsidR="00E63C02" w:rsidRPr="0034764A">
        <w:rPr>
          <w:szCs w:val="28"/>
        </w:rPr>
        <w:t>По данным исследования «</w:t>
      </w:r>
      <w:proofErr w:type="spellStart"/>
      <w:r w:rsidR="00E63C02" w:rsidRPr="0034764A">
        <w:rPr>
          <w:szCs w:val="28"/>
        </w:rPr>
        <w:t>Asset</w:t>
      </w:r>
      <w:proofErr w:type="spellEnd"/>
      <w:r w:rsidR="00E63C02" w:rsidRPr="0034764A">
        <w:rPr>
          <w:szCs w:val="28"/>
        </w:rPr>
        <w:t xml:space="preserve"> </w:t>
      </w:r>
      <w:proofErr w:type="spellStart"/>
      <w:r w:rsidR="00E63C02" w:rsidRPr="0034764A">
        <w:rPr>
          <w:szCs w:val="28"/>
        </w:rPr>
        <w:t>returns</w:t>
      </w:r>
      <w:proofErr w:type="spellEnd"/>
      <w:r w:rsidR="00E63C02" w:rsidRPr="0034764A">
        <w:rPr>
          <w:szCs w:val="28"/>
        </w:rPr>
        <w:t xml:space="preserve"> </w:t>
      </w:r>
      <w:proofErr w:type="spellStart"/>
      <w:r w:rsidR="00E63C02" w:rsidRPr="0034764A">
        <w:rPr>
          <w:szCs w:val="28"/>
        </w:rPr>
        <w:t>and</w:t>
      </w:r>
      <w:proofErr w:type="spellEnd"/>
      <w:r w:rsidR="00E63C02" w:rsidRPr="0034764A">
        <w:rPr>
          <w:szCs w:val="28"/>
        </w:rPr>
        <w:t xml:space="preserve"> </w:t>
      </w:r>
      <w:proofErr w:type="spellStart"/>
      <w:r w:rsidR="00E63C02" w:rsidRPr="0034764A">
        <w:rPr>
          <w:szCs w:val="28"/>
        </w:rPr>
        <w:t>inflation</w:t>
      </w:r>
      <w:proofErr w:type="spellEnd"/>
      <w:r w:rsidR="00E63C02" w:rsidRPr="0034764A">
        <w:rPr>
          <w:szCs w:val="28"/>
        </w:rPr>
        <w:t xml:space="preserve">», проведенного E. F. </w:t>
      </w:r>
      <w:proofErr w:type="spellStart"/>
      <w:r w:rsidR="00E63C02" w:rsidRPr="0034764A">
        <w:rPr>
          <w:szCs w:val="28"/>
        </w:rPr>
        <w:t>Fama</w:t>
      </w:r>
      <w:proofErr w:type="spellEnd"/>
      <w:r w:rsidR="00E63C02" w:rsidRPr="0034764A">
        <w:rPr>
          <w:szCs w:val="28"/>
        </w:rPr>
        <w:t xml:space="preserve"> и G. W. </w:t>
      </w:r>
      <w:proofErr w:type="spellStart"/>
      <w:r w:rsidR="00E63C02" w:rsidRPr="0034764A">
        <w:rPr>
          <w:szCs w:val="28"/>
        </w:rPr>
        <w:t>Schwert</w:t>
      </w:r>
      <w:proofErr w:type="spellEnd"/>
      <w:r w:rsidR="00E63C02" w:rsidRPr="0034764A">
        <w:rPr>
          <w:szCs w:val="28"/>
        </w:rPr>
        <w:t>, недвижимость – единственный класс активов, на стоимость которых инфляция влияет положительно.</w:t>
      </w:r>
      <w:r w:rsidR="00E63C02" w:rsidRPr="0034764A">
        <w:rPr>
          <w:rStyle w:val="a3"/>
          <w:rFonts w:cs="Times New Roman"/>
          <w:szCs w:val="28"/>
          <w:shd w:val="clear" w:color="auto" w:fill="FFFFFF"/>
        </w:rPr>
        <w:t xml:space="preserve"> </w:t>
      </w:r>
      <w:r w:rsidRPr="0034764A">
        <w:rPr>
          <w:rStyle w:val="a3"/>
          <w:rFonts w:cs="Times New Roman"/>
          <w:b w:val="0"/>
          <w:szCs w:val="28"/>
          <w:shd w:val="clear" w:color="auto" w:fill="FFFFFF"/>
        </w:rPr>
        <w:t>Однако для получения стабильной прибыли, необходимо понимать, в какие объекты вкладывать</w:t>
      </w:r>
      <w:r w:rsidR="00FE492F" w:rsidRPr="0034764A">
        <w:rPr>
          <w:rStyle w:val="a3"/>
          <w:rFonts w:cs="Times New Roman"/>
          <w:b w:val="0"/>
          <w:szCs w:val="28"/>
          <w:shd w:val="clear" w:color="auto" w:fill="FFFFFF"/>
        </w:rPr>
        <w:t>, и какой доход эти объекты смогут принести</w:t>
      </w:r>
      <w:r w:rsidRPr="0034764A">
        <w:rPr>
          <w:rStyle w:val="a3"/>
          <w:rFonts w:cs="Times New Roman"/>
          <w:b w:val="0"/>
          <w:szCs w:val="28"/>
          <w:shd w:val="clear" w:color="auto" w:fill="FFFFFF"/>
        </w:rPr>
        <w:t xml:space="preserve">. Для этого проводится анализ рынка в целом и оценка конкретных инвестиционных проектов (объектов недвижимости). К сожалению, чаще всего оценка </w:t>
      </w:r>
      <w:r w:rsidR="00476AEB">
        <w:rPr>
          <w:rStyle w:val="a3"/>
          <w:rFonts w:cs="Times New Roman"/>
          <w:b w:val="0"/>
          <w:szCs w:val="28"/>
          <w:shd w:val="clear" w:color="auto" w:fill="FFFFFF"/>
        </w:rPr>
        <w:t xml:space="preserve">арендных ставок </w:t>
      </w:r>
      <w:r w:rsidRPr="0034764A">
        <w:rPr>
          <w:rStyle w:val="a3"/>
          <w:rFonts w:cs="Times New Roman"/>
          <w:b w:val="0"/>
          <w:szCs w:val="28"/>
          <w:shd w:val="clear" w:color="auto" w:fill="FFFFFF"/>
        </w:rPr>
        <w:t xml:space="preserve">осуществляется </w:t>
      </w:r>
      <w:proofErr w:type="gramStart"/>
      <w:r w:rsidRPr="0034764A">
        <w:rPr>
          <w:rStyle w:val="a3"/>
          <w:rFonts w:cs="Times New Roman"/>
          <w:b w:val="0"/>
          <w:szCs w:val="28"/>
          <w:shd w:val="clear" w:color="auto" w:fill="FFFFFF"/>
        </w:rPr>
        <w:t>посредственно</w:t>
      </w:r>
      <w:proofErr w:type="gramEnd"/>
      <w:r w:rsidRPr="0034764A">
        <w:rPr>
          <w:rStyle w:val="a3"/>
          <w:rFonts w:cs="Times New Roman"/>
          <w:b w:val="0"/>
          <w:szCs w:val="28"/>
          <w:shd w:val="clear" w:color="auto" w:fill="FFFFFF"/>
        </w:rPr>
        <w:t xml:space="preserve">, при этом не учитываются особенности типа недвижимого имущества и другие </w:t>
      </w:r>
      <w:proofErr w:type="spellStart"/>
      <w:r w:rsidRPr="0034764A">
        <w:rPr>
          <w:rStyle w:val="a3"/>
          <w:rFonts w:cs="Times New Roman"/>
          <w:b w:val="0"/>
          <w:szCs w:val="28"/>
          <w:shd w:val="clear" w:color="auto" w:fill="FFFFFF"/>
        </w:rPr>
        <w:t>ценообразующие</w:t>
      </w:r>
      <w:proofErr w:type="spellEnd"/>
      <w:r w:rsidRPr="0034764A">
        <w:rPr>
          <w:rStyle w:val="a3"/>
          <w:rFonts w:cs="Times New Roman"/>
          <w:b w:val="0"/>
          <w:szCs w:val="28"/>
          <w:shd w:val="clear" w:color="auto" w:fill="FFFFFF"/>
        </w:rPr>
        <w:t xml:space="preserve"> факторы, а анализируемые данные не отражают реальное положение дел. То есть существует проблема неприменимости существующих моделей на практике, а также несоответствия  полученных результатов реальному положению дел. </w:t>
      </w:r>
      <w:r w:rsidRPr="0034764A">
        <w:rPr>
          <w:rFonts w:eastAsia="Times New Roman" w:cs="Times New Roman"/>
          <w:szCs w:val="28"/>
          <w:lang w:eastAsia="ru-RU"/>
        </w:rPr>
        <w:t xml:space="preserve">Поэтому в нашей работе мы планируем построить модель ценообразования арендной ставки на рынке индустриально складской недвижимости Санкт-Петербурга, в которой будут учтены все основные факторы, влияющие на ее формирование. Такая модель позволит </w:t>
      </w:r>
      <w:r w:rsidR="00776413">
        <w:rPr>
          <w:rFonts w:eastAsia="Times New Roman" w:cs="Times New Roman"/>
          <w:szCs w:val="28"/>
          <w:lang w:eastAsia="ru-RU"/>
        </w:rPr>
        <w:t>собственника</w:t>
      </w:r>
      <w:r w:rsidRPr="0034764A">
        <w:rPr>
          <w:rFonts w:eastAsia="Times New Roman" w:cs="Times New Roman"/>
          <w:szCs w:val="28"/>
          <w:lang w:eastAsia="ru-RU"/>
        </w:rPr>
        <w:t xml:space="preserve"> корректно оценить по</w:t>
      </w:r>
      <w:r w:rsidR="00E63C02" w:rsidRPr="0034764A">
        <w:rPr>
          <w:rFonts w:eastAsia="Times New Roman" w:cs="Times New Roman"/>
          <w:szCs w:val="28"/>
          <w:lang w:eastAsia="ru-RU"/>
        </w:rPr>
        <w:t>тенциальную доходность объекта, а также посчитать выгоду от внедрения дополнительных опций.</w:t>
      </w:r>
    </w:p>
    <w:p w:rsidR="003C13B3" w:rsidRPr="0034764A" w:rsidRDefault="003C13B3" w:rsidP="0034764A">
      <w:pPr>
        <w:shd w:val="clear" w:color="auto" w:fill="FFFFFF"/>
        <w:spacing w:after="270"/>
        <w:textAlignment w:val="baseline"/>
        <w:rPr>
          <w:rFonts w:cs="Times New Roman"/>
          <w:szCs w:val="28"/>
        </w:rPr>
      </w:pPr>
      <w:r w:rsidRPr="0034764A">
        <w:rPr>
          <w:rFonts w:eastAsia="Times New Roman" w:cs="Times New Roman"/>
          <w:szCs w:val="28"/>
          <w:lang w:eastAsia="ru-RU"/>
        </w:rPr>
        <w:t xml:space="preserve">По данным исследования компании </w:t>
      </w:r>
      <w:r w:rsidRPr="0034764A">
        <w:rPr>
          <w:rFonts w:eastAsia="Times New Roman" w:cs="Times New Roman"/>
          <w:szCs w:val="28"/>
          <w:lang w:val="en-US" w:eastAsia="ru-RU"/>
        </w:rPr>
        <w:t>Bright</w:t>
      </w:r>
      <w:r w:rsidRPr="0034764A">
        <w:rPr>
          <w:rFonts w:eastAsia="Times New Roman" w:cs="Times New Roman"/>
          <w:szCs w:val="28"/>
          <w:lang w:eastAsia="ru-RU"/>
        </w:rPr>
        <w:t xml:space="preserve"> </w:t>
      </w:r>
      <w:r w:rsidRPr="0034764A">
        <w:rPr>
          <w:rFonts w:eastAsia="Times New Roman" w:cs="Times New Roman"/>
          <w:szCs w:val="28"/>
          <w:lang w:val="en-US" w:eastAsia="ru-RU"/>
        </w:rPr>
        <w:t>Rich</w:t>
      </w:r>
      <w:r w:rsidRPr="0034764A">
        <w:rPr>
          <w:rFonts w:eastAsia="Times New Roman" w:cs="Times New Roman"/>
          <w:szCs w:val="28"/>
          <w:lang w:eastAsia="ru-RU"/>
        </w:rPr>
        <w:t xml:space="preserve">, в 2013 году объем вакантных площадей на рынке индустриально-складской недвижимости Санкт-Петербурга приблизился к нулю. В то же время спрос на складские площади остается на высоком уровне. Поэтому на рынке наблюдается </w:t>
      </w:r>
      <w:r w:rsidRPr="0034764A">
        <w:rPr>
          <w:rFonts w:eastAsia="Times New Roman" w:cs="Times New Roman"/>
          <w:szCs w:val="28"/>
          <w:lang w:eastAsia="ru-RU"/>
        </w:rPr>
        <w:lastRenderedPageBreak/>
        <w:t xml:space="preserve">тенденция сдачи в аренду площадей в еще строящихся объектах. За три первых квартала 2013 года было сдано больше помещений, чем за весь 2012 год (120 тыс. кв. м против 110 тыс. кв. м), это говорит о положительной динамике спроса на складском рынке. Данная ситуация стимулирует повышение спроса на земельные участки под строительство производственно-складских комплексов, а также рост инвестиционной привлекательности данного сегмента.  По прогнозу экспертов </w:t>
      </w:r>
      <w:r w:rsidRPr="0034764A">
        <w:rPr>
          <w:rFonts w:eastAsia="Times New Roman" w:cs="Times New Roman"/>
          <w:szCs w:val="28"/>
          <w:lang w:val="en-US" w:eastAsia="ru-RU"/>
        </w:rPr>
        <w:t>Bright</w:t>
      </w:r>
      <w:r w:rsidRPr="0034764A">
        <w:rPr>
          <w:rFonts w:eastAsia="Times New Roman" w:cs="Times New Roman"/>
          <w:szCs w:val="28"/>
          <w:lang w:eastAsia="ru-RU"/>
        </w:rPr>
        <w:t xml:space="preserve"> </w:t>
      </w:r>
      <w:r w:rsidRPr="0034764A">
        <w:rPr>
          <w:rFonts w:eastAsia="Times New Roman" w:cs="Times New Roman"/>
          <w:szCs w:val="28"/>
          <w:lang w:val="en-US" w:eastAsia="ru-RU"/>
        </w:rPr>
        <w:t>Rich</w:t>
      </w:r>
      <w:r w:rsidRPr="0034764A">
        <w:rPr>
          <w:rFonts w:eastAsia="Times New Roman" w:cs="Times New Roman"/>
          <w:szCs w:val="28"/>
          <w:lang w:eastAsia="ru-RU"/>
        </w:rPr>
        <w:t xml:space="preserve"> в 2014 году планируется </w:t>
      </w:r>
      <w:r w:rsidRPr="0034764A">
        <w:rPr>
          <w:rFonts w:cs="Times New Roman"/>
          <w:szCs w:val="28"/>
        </w:rPr>
        <w:t>ввод новых качественных индустриально-складских площадей выше, чем в 2013 на 46,46%, он составит 233 680,94 кв.м. При этом рынок пока не близок к насыщению, а сосредоточенность объектов на юге города, делает привлекательными для инвестиций северные районы. Все это говорит об актуальности изучения рынка качественной индустриально-складской недвижимости Санкт-Петербурга,  а также построения модели ценообразования</w:t>
      </w:r>
      <w:r w:rsidR="004271CA" w:rsidRPr="0034764A">
        <w:rPr>
          <w:rFonts w:cs="Times New Roman"/>
          <w:szCs w:val="28"/>
        </w:rPr>
        <w:t xml:space="preserve"> арендных ставок</w:t>
      </w:r>
      <w:r w:rsidRPr="0034764A">
        <w:rPr>
          <w:rFonts w:cs="Times New Roman"/>
          <w:szCs w:val="28"/>
        </w:rPr>
        <w:t>.</w:t>
      </w:r>
    </w:p>
    <w:p w:rsidR="004271CA" w:rsidRPr="0034764A" w:rsidRDefault="003C13B3" w:rsidP="0034764A">
      <w:pPr>
        <w:shd w:val="clear" w:color="auto" w:fill="FFFFFF"/>
        <w:spacing w:after="270"/>
        <w:textAlignment w:val="baseline"/>
        <w:rPr>
          <w:rFonts w:cs="Times New Roman"/>
          <w:szCs w:val="28"/>
        </w:rPr>
      </w:pPr>
      <w:r w:rsidRPr="0034764A">
        <w:rPr>
          <w:rFonts w:cs="Times New Roman"/>
          <w:szCs w:val="28"/>
        </w:rPr>
        <w:t xml:space="preserve">Большинство исследований, посвященных ценообразованию на рынке коммерческой недвижимости, рассматривают офисный сегмент, так как количество объектов и доступных данных по ним гораздо больше. </w:t>
      </w:r>
      <w:proofErr w:type="gramStart"/>
      <w:r w:rsidRPr="0034764A">
        <w:rPr>
          <w:rFonts w:cs="Times New Roman"/>
          <w:szCs w:val="28"/>
        </w:rPr>
        <w:t>Также рынок индустриально-складской недвижимости Санкт-Петербурга только в начале своего развития, и еще очень далек от объемов Московского.</w:t>
      </w:r>
      <w:proofErr w:type="gramEnd"/>
      <w:r w:rsidRPr="0034764A">
        <w:rPr>
          <w:rFonts w:cs="Times New Roman"/>
          <w:szCs w:val="28"/>
        </w:rPr>
        <w:t xml:space="preserve"> Поэтому, в основном, работы проводятся с использованием данных по Москве. Это обуславливает недостаточную исследованность рынка Санкт-Петербурга, и </w:t>
      </w:r>
      <w:r w:rsidR="00E63C02" w:rsidRPr="0034764A">
        <w:rPr>
          <w:rFonts w:cs="Times New Roman"/>
          <w:szCs w:val="28"/>
        </w:rPr>
        <w:t>делает актуальной возможность</w:t>
      </w:r>
      <w:r w:rsidRPr="0034764A">
        <w:rPr>
          <w:rFonts w:cs="Times New Roman"/>
          <w:szCs w:val="28"/>
        </w:rPr>
        <w:t xml:space="preserve"> пост</w:t>
      </w:r>
      <w:r w:rsidR="004271CA" w:rsidRPr="0034764A">
        <w:rPr>
          <w:rFonts w:cs="Times New Roman"/>
          <w:szCs w:val="28"/>
        </w:rPr>
        <w:t>ро</w:t>
      </w:r>
      <w:r w:rsidR="00E63C02" w:rsidRPr="0034764A">
        <w:rPr>
          <w:rFonts w:cs="Times New Roman"/>
          <w:szCs w:val="28"/>
        </w:rPr>
        <w:t>ения модели</w:t>
      </w:r>
      <w:r w:rsidR="004271CA" w:rsidRPr="0034764A">
        <w:rPr>
          <w:rFonts w:cs="Times New Roman"/>
          <w:szCs w:val="28"/>
        </w:rPr>
        <w:t xml:space="preserve"> для нашего города ана</w:t>
      </w:r>
      <w:r w:rsidRPr="0034764A">
        <w:rPr>
          <w:rFonts w:cs="Times New Roman"/>
          <w:szCs w:val="28"/>
        </w:rPr>
        <w:t>логичн</w:t>
      </w:r>
      <w:r w:rsidR="00E63C02" w:rsidRPr="0034764A">
        <w:rPr>
          <w:rFonts w:cs="Times New Roman"/>
          <w:szCs w:val="28"/>
        </w:rPr>
        <w:t xml:space="preserve">ой </w:t>
      </w:r>
      <w:r w:rsidRPr="0034764A">
        <w:rPr>
          <w:rFonts w:cs="Times New Roman"/>
          <w:szCs w:val="28"/>
        </w:rPr>
        <w:t xml:space="preserve">Московским. </w:t>
      </w:r>
    </w:p>
    <w:p w:rsidR="00597BE6" w:rsidRPr="009A7BF0" w:rsidRDefault="009A7BF0" w:rsidP="0034764A">
      <w:pPr>
        <w:shd w:val="clear" w:color="auto" w:fill="FFFFFF"/>
        <w:spacing w:after="270"/>
        <w:textAlignment w:val="baseline"/>
        <w:rPr>
          <w:rFonts w:cs="Times New Roman"/>
          <w:szCs w:val="28"/>
        </w:rPr>
      </w:pPr>
      <w:r w:rsidRPr="009A7BF0">
        <w:rPr>
          <w:rFonts w:cs="Times New Roman"/>
          <w:szCs w:val="28"/>
        </w:rPr>
        <w:t>Объектом данного исследования является рынок индустриально-складской недвижимости Санкт-Петербурга, а предметом –</w:t>
      </w:r>
      <w:r w:rsidR="00776413">
        <w:rPr>
          <w:rFonts w:cs="Times New Roman"/>
          <w:szCs w:val="28"/>
        </w:rPr>
        <w:t xml:space="preserve"> формирование арендной ставки</w:t>
      </w:r>
      <w:r w:rsidRPr="009A7BF0">
        <w:rPr>
          <w:rFonts w:cs="Times New Roman"/>
          <w:szCs w:val="28"/>
        </w:rPr>
        <w:t>.</w:t>
      </w:r>
    </w:p>
    <w:p w:rsidR="005F06B2" w:rsidRPr="0034764A" w:rsidRDefault="005F06B2" w:rsidP="0034764A">
      <w:pPr>
        <w:rPr>
          <w:szCs w:val="28"/>
        </w:rPr>
      </w:pPr>
      <w:r w:rsidRPr="0034764A">
        <w:rPr>
          <w:szCs w:val="28"/>
        </w:rPr>
        <w:t xml:space="preserve">Целью </w:t>
      </w:r>
      <w:r w:rsidR="008D675B">
        <w:rPr>
          <w:szCs w:val="28"/>
        </w:rPr>
        <w:t>представленной</w:t>
      </w:r>
      <w:r w:rsidRPr="0034764A">
        <w:rPr>
          <w:szCs w:val="28"/>
        </w:rPr>
        <w:t xml:space="preserve"> работы является усовершенствование существующих моделей </w:t>
      </w:r>
      <w:r w:rsidR="008D675B">
        <w:rPr>
          <w:szCs w:val="28"/>
        </w:rPr>
        <w:t>определения</w:t>
      </w:r>
      <w:r w:rsidRPr="0034764A">
        <w:rPr>
          <w:szCs w:val="28"/>
        </w:rPr>
        <w:t xml:space="preserve"> арендных ставок на рынке коммерческой недвижимости и их адаптация к рынку индустриально-складской недвижимости Санкт-Петербурга. </w:t>
      </w:r>
    </w:p>
    <w:p w:rsidR="005F06B2" w:rsidRPr="0034764A" w:rsidRDefault="00647A3B" w:rsidP="0034764A">
      <w:pPr>
        <w:rPr>
          <w:szCs w:val="28"/>
        </w:rPr>
      </w:pPr>
      <w:r>
        <w:rPr>
          <w:szCs w:val="28"/>
        </w:rPr>
        <w:lastRenderedPageBreak/>
        <w:t xml:space="preserve">Для достижения поставленной </w:t>
      </w:r>
      <w:r w:rsidR="005F06B2" w:rsidRPr="0034764A">
        <w:rPr>
          <w:szCs w:val="28"/>
        </w:rPr>
        <w:t xml:space="preserve">цели </w:t>
      </w:r>
      <w:r>
        <w:rPr>
          <w:szCs w:val="28"/>
        </w:rPr>
        <w:t>необходимо выполнить</w:t>
      </w:r>
      <w:r w:rsidR="00EF5D0B">
        <w:rPr>
          <w:szCs w:val="28"/>
        </w:rPr>
        <w:t xml:space="preserve"> следующие задачи</w:t>
      </w:r>
      <w:r w:rsidR="005F06B2" w:rsidRPr="0034764A">
        <w:rPr>
          <w:szCs w:val="28"/>
        </w:rPr>
        <w:t>:</w:t>
      </w:r>
    </w:p>
    <w:p w:rsidR="005F06B2" w:rsidRPr="0034764A" w:rsidRDefault="003C13B3" w:rsidP="00DF20E5">
      <w:pPr>
        <w:pStyle w:val="a9"/>
        <w:numPr>
          <w:ilvl w:val="0"/>
          <w:numId w:val="17"/>
        </w:numPr>
        <w:shd w:val="clear" w:color="auto" w:fill="FFFFFF"/>
        <w:spacing w:after="270"/>
        <w:textAlignment w:val="baseline"/>
        <w:rPr>
          <w:rFonts w:cs="Times New Roman"/>
          <w:szCs w:val="28"/>
        </w:rPr>
      </w:pPr>
      <w:r w:rsidRPr="0034764A">
        <w:rPr>
          <w:rFonts w:cs="Times New Roman"/>
          <w:szCs w:val="28"/>
        </w:rPr>
        <w:t>проанализирова</w:t>
      </w:r>
      <w:r w:rsidR="00F74B88">
        <w:rPr>
          <w:rFonts w:cs="Times New Roman"/>
          <w:szCs w:val="28"/>
        </w:rPr>
        <w:t>ть</w:t>
      </w:r>
      <w:r w:rsidRPr="0034764A">
        <w:rPr>
          <w:rFonts w:cs="Times New Roman"/>
          <w:szCs w:val="28"/>
        </w:rPr>
        <w:t xml:space="preserve"> </w:t>
      </w:r>
      <w:r w:rsidR="004271CA" w:rsidRPr="0034764A">
        <w:rPr>
          <w:rFonts w:cs="Times New Roman"/>
          <w:szCs w:val="28"/>
        </w:rPr>
        <w:t>теоретические</w:t>
      </w:r>
      <w:r w:rsidRPr="0034764A">
        <w:rPr>
          <w:rFonts w:cs="Times New Roman"/>
          <w:szCs w:val="28"/>
        </w:rPr>
        <w:t xml:space="preserve"> основы оценки недвижимости с целью выявления достоинств и недостатков </w:t>
      </w:r>
      <w:r w:rsidR="005F06B2" w:rsidRPr="0034764A">
        <w:rPr>
          <w:rFonts w:cs="Times New Roman"/>
          <w:szCs w:val="28"/>
        </w:rPr>
        <w:t xml:space="preserve">существующих </w:t>
      </w:r>
      <w:r w:rsidRPr="0034764A">
        <w:rPr>
          <w:rFonts w:cs="Times New Roman"/>
          <w:szCs w:val="28"/>
        </w:rPr>
        <w:t>моделей</w:t>
      </w:r>
    </w:p>
    <w:p w:rsidR="005F06B2" w:rsidRPr="0034764A" w:rsidRDefault="003C13B3" w:rsidP="00DF20E5">
      <w:pPr>
        <w:pStyle w:val="a9"/>
        <w:numPr>
          <w:ilvl w:val="0"/>
          <w:numId w:val="17"/>
        </w:numPr>
        <w:shd w:val="clear" w:color="auto" w:fill="FFFFFF"/>
        <w:spacing w:after="270"/>
        <w:textAlignment w:val="baseline"/>
        <w:rPr>
          <w:rFonts w:cs="Times New Roman"/>
          <w:szCs w:val="28"/>
        </w:rPr>
      </w:pPr>
      <w:r w:rsidRPr="0034764A">
        <w:rPr>
          <w:rFonts w:cs="Times New Roman"/>
          <w:szCs w:val="28"/>
        </w:rPr>
        <w:t>прове</w:t>
      </w:r>
      <w:r w:rsidR="00F74B88">
        <w:rPr>
          <w:rFonts w:cs="Times New Roman"/>
          <w:szCs w:val="28"/>
        </w:rPr>
        <w:t>сти</w:t>
      </w:r>
      <w:r w:rsidRPr="0034764A">
        <w:rPr>
          <w:rFonts w:cs="Times New Roman"/>
          <w:szCs w:val="28"/>
        </w:rPr>
        <w:t xml:space="preserve"> исследование особенностей выбранного типа недвижимости с целью их учета при построении </w:t>
      </w:r>
      <w:r w:rsidR="005F06B2" w:rsidRPr="0034764A">
        <w:rPr>
          <w:rFonts w:cs="Times New Roman"/>
          <w:szCs w:val="28"/>
        </w:rPr>
        <w:t>собственной модели</w:t>
      </w:r>
    </w:p>
    <w:p w:rsidR="00EF5D0B" w:rsidRPr="00EF5D0B" w:rsidRDefault="00F74B88" w:rsidP="00EF5D0B">
      <w:pPr>
        <w:pStyle w:val="a9"/>
        <w:numPr>
          <w:ilvl w:val="0"/>
          <w:numId w:val="17"/>
        </w:numPr>
        <w:shd w:val="clear" w:color="auto" w:fill="FFFFFF"/>
        <w:spacing w:after="270"/>
        <w:textAlignment w:val="baseline"/>
        <w:rPr>
          <w:rFonts w:cs="Times New Roman"/>
          <w:szCs w:val="28"/>
        </w:rPr>
      </w:pPr>
      <w:r>
        <w:rPr>
          <w:rFonts w:cs="Times New Roman"/>
          <w:szCs w:val="28"/>
        </w:rPr>
        <w:t>сделать</w:t>
      </w:r>
      <w:r w:rsidR="005F06B2" w:rsidRPr="0034764A">
        <w:rPr>
          <w:rFonts w:cs="Times New Roman"/>
          <w:szCs w:val="28"/>
        </w:rPr>
        <w:t xml:space="preserve"> анализ рынка индустриально-</w:t>
      </w:r>
      <w:r w:rsidR="003C13B3" w:rsidRPr="0034764A">
        <w:rPr>
          <w:rFonts w:cs="Times New Roman"/>
          <w:szCs w:val="28"/>
        </w:rPr>
        <w:t>складской недвижимост</w:t>
      </w:r>
      <w:r w:rsidR="005F06B2" w:rsidRPr="0034764A">
        <w:rPr>
          <w:rFonts w:cs="Times New Roman"/>
          <w:szCs w:val="28"/>
        </w:rPr>
        <w:t>и</w:t>
      </w:r>
      <w:r w:rsidR="003C13B3" w:rsidRPr="0034764A">
        <w:rPr>
          <w:rFonts w:cs="Times New Roman"/>
          <w:szCs w:val="28"/>
        </w:rPr>
        <w:t xml:space="preserve"> для определения количества объ</w:t>
      </w:r>
      <w:r w:rsidR="005F06B2" w:rsidRPr="0034764A">
        <w:rPr>
          <w:rFonts w:cs="Times New Roman"/>
          <w:szCs w:val="28"/>
        </w:rPr>
        <w:t xml:space="preserve">ектов, </w:t>
      </w:r>
      <w:r w:rsidR="00EF5D0B">
        <w:rPr>
          <w:rFonts w:cs="Times New Roman"/>
          <w:szCs w:val="28"/>
        </w:rPr>
        <w:t xml:space="preserve">уровня арендных ставок и </w:t>
      </w:r>
      <w:proofErr w:type="spellStart"/>
      <w:r w:rsidR="00EF5D0B">
        <w:rPr>
          <w:rFonts w:cs="Times New Roman"/>
          <w:szCs w:val="28"/>
        </w:rPr>
        <w:t>ценообразующих</w:t>
      </w:r>
      <w:proofErr w:type="spellEnd"/>
      <w:r w:rsidR="00EF5D0B">
        <w:rPr>
          <w:rFonts w:cs="Times New Roman"/>
          <w:szCs w:val="28"/>
        </w:rPr>
        <w:t xml:space="preserve"> факторов</w:t>
      </w:r>
    </w:p>
    <w:p w:rsidR="005F06B2" w:rsidRPr="0034764A" w:rsidRDefault="003C13B3" w:rsidP="00DF20E5">
      <w:pPr>
        <w:pStyle w:val="a9"/>
        <w:numPr>
          <w:ilvl w:val="0"/>
          <w:numId w:val="17"/>
        </w:numPr>
        <w:shd w:val="clear" w:color="auto" w:fill="FFFFFF"/>
        <w:spacing w:after="270"/>
        <w:textAlignment w:val="baseline"/>
        <w:rPr>
          <w:rFonts w:cs="Times New Roman"/>
          <w:szCs w:val="28"/>
        </w:rPr>
      </w:pPr>
      <w:r w:rsidRPr="0034764A">
        <w:rPr>
          <w:rFonts w:cs="Times New Roman"/>
          <w:szCs w:val="28"/>
        </w:rPr>
        <w:t>собра</w:t>
      </w:r>
      <w:r w:rsidR="00F74B88">
        <w:rPr>
          <w:rFonts w:cs="Times New Roman"/>
          <w:szCs w:val="28"/>
        </w:rPr>
        <w:t>ть</w:t>
      </w:r>
      <w:r w:rsidRPr="0034764A">
        <w:rPr>
          <w:rFonts w:cs="Times New Roman"/>
          <w:szCs w:val="28"/>
        </w:rPr>
        <w:t xml:space="preserve"> и проанализирова</w:t>
      </w:r>
      <w:r w:rsidR="00B1376B">
        <w:rPr>
          <w:rFonts w:cs="Times New Roman"/>
          <w:szCs w:val="28"/>
        </w:rPr>
        <w:t>ть</w:t>
      </w:r>
      <w:r w:rsidRPr="0034764A">
        <w:rPr>
          <w:rFonts w:cs="Times New Roman"/>
          <w:szCs w:val="28"/>
        </w:rPr>
        <w:t xml:space="preserve"> данные о хар</w:t>
      </w:r>
      <w:r w:rsidR="00EF5D0B">
        <w:rPr>
          <w:rFonts w:cs="Times New Roman"/>
          <w:szCs w:val="28"/>
        </w:rPr>
        <w:t>актеристиках и арендных ставках</w:t>
      </w:r>
      <w:r w:rsidRPr="0034764A">
        <w:rPr>
          <w:rFonts w:cs="Times New Roman"/>
          <w:szCs w:val="28"/>
        </w:rPr>
        <w:t xml:space="preserve"> предложенных на рынке складов </w:t>
      </w:r>
    </w:p>
    <w:p w:rsidR="005F06B2" w:rsidRPr="0034764A" w:rsidRDefault="003C13B3" w:rsidP="00DF20E5">
      <w:pPr>
        <w:pStyle w:val="a9"/>
        <w:numPr>
          <w:ilvl w:val="0"/>
          <w:numId w:val="17"/>
        </w:numPr>
        <w:shd w:val="clear" w:color="auto" w:fill="FFFFFF"/>
        <w:spacing w:after="270"/>
        <w:textAlignment w:val="baseline"/>
        <w:rPr>
          <w:rFonts w:cs="Times New Roman"/>
          <w:szCs w:val="28"/>
        </w:rPr>
      </w:pPr>
      <w:r w:rsidRPr="0034764A">
        <w:rPr>
          <w:rFonts w:cs="Times New Roman"/>
          <w:szCs w:val="28"/>
        </w:rPr>
        <w:t>пров</w:t>
      </w:r>
      <w:r w:rsidR="005F06B2" w:rsidRPr="0034764A">
        <w:rPr>
          <w:rFonts w:cs="Times New Roman"/>
          <w:szCs w:val="28"/>
        </w:rPr>
        <w:t>е</w:t>
      </w:r>
      <w:r w:rsidR="00F74B88">
        <w:rPr>
          <w:rFonts w:cs="Times New Roman"/>
          <w:szCs w:val="28"/>
        </w:rPr>
        <w:t>сти</w:t>
      </w:r>
      <w:r w:rsidR="005F06B2" w:rsidRPr="0034764A">
        <w:rPr>
          <w:rFonts w:cs="Times New Roman"/>
          <w:szCs w:val="28"/>
        </w:rPr>
        <w:t xml:space="preserve"> эконометрический анализ с </w:t>
      </w:r>
      <w:r w:rsidRPr="0034764A">
        <w:rPr>
          <w:rFonts w:cs="Times New Roman"/>
          <w:szCs w:val="28"/>
        </w:rPr>
        <w:t>целью выявления факторов, влияющих на цену</w:t>
      </w:r>
    </w:p>
    <w:p w:rsidR="004271CA" w:rsidRPr="0034764A" w:rsidRDefault="005F06B2" w:rsidP="00DF20E5">
      <w:pPr>
        <w:pStyle w:val="a9"/>
        <w:numPr>
          <w:ilvl w:val="0"/>
          <w:numId w:val="17"/>
        </w:numPr>
        <w:shd w:val="clear" w:color="auto" w:fill="FFFFFF"/>
        <w:spacing w:after="270"/>
        <w:textAlignment w:val="baseline"/>
        <w:rPr>
          <w:rFonts w:cs="Times New Roman"/>
          <w:szCs w:val="28"/>
        </w:rPr>
      </w:pPr>
      <w:r w:rsidRPr="0034764A">
        <w:rPr>
          <w:rFonts w:cs="Times New Roman"/>
          <w:szCs w:val="28"/>
        </w:rPr>
        <w:t>постро</w:t>
      </w:r>
      <w:r w:rsidR="00F74B88">
        <w:rPr>
          <w:rFonts w:cs="Times New Roman"/>
          <w:szCs w:val="28"/>
        </w:rPr>
        <w:t>ить</w:t>
      </w:r>
      <w:r w:rsidRPr="0034764A">
        <w:rPr>
          <w:rFonts w:cs="Times New Roman"/>
          <w:szCs w:val="28"/>
        </w:rPr>
        <w:t xml:space="preserve"> регрессионн</w:t>
      </w:r>
      <w:r w:rsidR="00EF5D0B">
        <w:rPr>
          <w:rFonts w:cs="Times New Roman"/>
          <w:szCs w:val="28"/>
        </w:rPr>
        <w:t>ая</w:t>
      </w:r>
      <w:r w:rsidRPr="0034764A">
        <w:rPr>
          <w:rFonts w:cs="Times New Roman"/>
          <w:szCs w:val="28"/>
        </w:rPr>
        <w:t xml:space="preserve"> модель и примен</w:t>
      </w:r>
      <w:r w:rsidR="00B1376B">
        <w:rPr>
          <w:rFonts w:cs="Times New Roman"/>
          <w:szCs w:val="28"/>
        </w:rPr>
        <w:t>ить ее</w:t>
      </w:r>
      <w:r w:rsidRPr="0034764A">
        <w:rPr>
          <w:rFonts w:cs="Times New Roman"/>
          <w:szCs w:val="28"/>
        </w:rPr>
        <w:t xml:space="preserve"> на практике.</w:t>
      </w:r>
    </w:p>
    <w:p w:rsidR="00704C78" w:rsidRPr="0034764A" w:rsidRDefault="00704C78" w:rsidP="0034764A">
      <w:pPr>
        <w:shd w:val="clear" w:color="auto" w:fill="FFFFFF"/>
        <w:spacing w:after="270"/>
        <w:textAlignment w:val="baseline"/>
        <w:rPr>
          <w:rFonts w:cs="Times New Roman"/>
          <w:szCs w:val="28"/>
        </w:rPr>
      </w:pPr>
      <w:r w:rsidRPr="0034764A">
        <w:rPr>
          <w:rFonts w:cs="Times New Roman"/>
          <w:szCs w:val="28"/>
        </w:rPr>
        <w:t xml:space="preserve">Мы предполагаем, что существующие модели оценки применимы лишь к офисному рынку, как наиболее развитому, а характеристики, по которым оценивается объект, не соответствуют реально влияющим на цену. Также </w:t>
      </w:r>
      <w:r w:rsidR="00144479" w:rsidRPr="0034764A">
        <w:rPr>
          <w:rFonts w:cs="Times New Roman"/>
          <w:szCs w:val="28"/>
        </w:rPr>
        <w:t xml:space="preserve">мы выдвигаем гипотезу о том, что класс индустриально-складского комплекса влияет </w:t>
      </w:r>
      <w:proofErr w:type="gramStart"/>
      <w:r w:rsidR="00144479" w:rsidRPr="0034764A">
        <w:rPr>
          <w:rFonts w:cs="Times New Roman"/>
          <w:szCs w:val="28"/>
        </w:rPr>
        <w:t>на арендую</w:t>
      </w:r>
      <w:proofErr w:type="gramEnd"/>
      <w:r w:rsidR="00144479" w:rsidRPr="0034764A">
        <w:rPr>
          <w:rFonts w:cs="Times New Roman"/>
          <w:szCs w:val="28"/>
        </w:rPr>
        <w:t xml:space="preserve"> ставку сильнее любых других факторов, так как включает в себя ряд характеристик, которыми должен обладать объект соответствующего класса. И, наконец, мы предполагаем, что возможно построить модель ценообразования арендной ставки, которая будет учитывать ключевые характеристики объекта и давать реальную оценку аренды, которую можно заявить на рынке.</w:t>
      </w:r>
      <w:r w:rsidR="00EF5D0B">
        <w:rPr>
          <w:rFonts w:cs="Times New Roman"/>
          <w:szCs w:val="28"/>
        </w:rPr>
        <w:t xml:space="preserve"> Очевидна практическая значимость такой модели: собственники складов смогут устанавливать арендную плату на основе характеристик объектов, а арендаторы легко </w:t>
      </w:r>
      <w:r w:rsidR="00EF5D0B">
        <w:rPr>
          <w:rFonts w:cs="Times New Roman"/>
          <w:szCs w:val="28"/>
        </w:rPr>
        <w:lastRenderedPageBreak/>
        <w:t>смогут посчитать, сколько они переплатят или недоплатят за предложенный им склад.</w:t>
      </w:r>
    </w:p>
    <w:p w:rsidR="00CB0B41" w:rsidRPr="0034764A" w:rsidRDefault="00144479" w:rsidP="0034764A">
      <w:pPr>
        <w:rPr>
          <w:szCs w:val="28"/>
        </w:rPr>
      </w:pPr>
      <w:r w:rsidRPr="0034764A">
        <w:rPr>
          <w:szCs w:val="28"/>
        </w:rPr>
        <w:t>Как было сказано выше, тема фор</w:t>
      </w:r>
      <w:r w:rsidR="00EF5D0B">
        <w:rPr>
          <w:szCs w:val="28"/>
        </w:rPr>
        <w:t>мирования</w:t>
      </w:r>
      <w:r w:rsidRPr="0034764A">
        <w:rPr>
          <w:szCs w:val="28"/>
        </w:rPr>
        <w:t xml:space="preserve"> арендных ставок на рынке индустриально-складских комплексов Санкт-Петербурга еще совсем мало исследована, а построение модели арендной ставки и вовсе не проводилось. Однако оценка доходной (офисной, торговой и др.) недвижимости и ставок ее аренды является очень интересной и актуальной для исследователей темой. Это подтверждается наличием публикаций </w:t>
      </w:r>
      <w:r w:rsidR="008D4A24" w:rsidRPr="0034764A">
        <w:rPr>
          <w:szCs w:val="28"/>
        </w:rPr>
        <w:t>по данной тематике таких авторов</w:t>
      </w:r>
      <w:r w:rsidR="00CB0B41" w:rsidRPr="0034764A">
        <w:rPr>
          <w:szCs w:val="28"/>
        </w:rPr>
        <w:t xml:space="preserve"> российских и зарубежных авторов</w:t>
      </w:r>
      <w:r w:rsidR="008D4A24" w:rsidRPr="0034764A">
        <w:rPr>
          <w:szCs w:val="28"/>
        </w:rPr>
        <w:t xml:space="preserve">, как </w:t>
      </w:r>
      <w:r w:rsidR="00CB0B41" w:rsidRPr="0034764A">
        <w:rPr>
          <w:szCs w:val="28"/>
        </w:rPr>
        <w:t xml:space="preserve">Анисимова Н.Н., </w:t>
      </w:r>
      <w:proofErr w:type="spellStart"/>
      <w:r w:rsidR="00CB0B41" w:rsidRPr="0034764A">
        <w:rPr>
          <w:szCs w:val="28"/>
        </w:rPr>
        <w:t>Грибовский</w:t>
      </w:r>
      <w:proofErr w:type="spellEnd"/>
      <w:r w:rsidR="00CB0B41" w:rsidRPr="0034764A">
        <w:rPr>
          <w:szCs w:val="28"/>
        </w:rPr>
        <w:t xml:space="preserve"> С.В., Озеров Е.С., </w:t>
      </w:r>
      <w:proofErr w:type="spellStart"/>
      <w:r w:rsidR="00CB0B41" w:rsidRPr="0034764A">
        <w:rPr>
          <w:szCs w:val="28"/>
        </w:rPr>
        <w:t>Ордуэй</w:t>
      </w:r>
      <w:proofErr w:type="spellEnd"/>
      <w:r w:rsidR="00CB0B41" w:rsidRPr="0034764A">
        <w:rPr>
          <w:szCs w:val="28"/>
        </w:rPr>
        <w:t xml:space="preserve"> Н., </w:t>
      </w:r>
      <w:proofErr w:type="spellStart"/>
      <w:r w:rsidR="00CB0B41" w:rsidRPr="0034764A">
        <w:rPr>
          <w:szCs w:val="28"/>
        </w:rPr>
        <w:t>Стерник</w:t>
      </w:r>
      <w:proofErr w:type="spellEnd"/>
      <w:r w:rsidR="00CB0B41" w:rsidRPr="0034764A">
        <w:rPr>
          <w:szCs w:val="28"/>
        </w:rPr>
        <w:t xml:space="preserve"> Г.М., Фридман Д., </w:t>
      </w:r>
      <w:proofErr w:type="spellStart"/>
      <w:r w:rsidR="00CB0B41" w:rsidRPr="0034764A">
        <w:rPr>
          <w:szCs w:val="28"/>
        </w:rPr>
        <w:t>Эккерт</w:t>
      </w:r>
      <w:proofErr w:type="spellEnd"/>
      <w:r w:rsidR="00CB0B41" w:rsidRPr="0034764A">
        <w:rPr>
          <w:szCs w:val="28"/>
        </w:rPr>
        <w:t xml:space="preserve"> </w:t>
      </w:r>
      <w:proofErr w:type="spellStart"/>
      <w:r w:rsidR="00CB0B41" w:rsidRPr="0034764A">
        <w:rPr>
          <w:szCs w:val="28"/>
        </w:rPr>
        <w:t>Дж.К</w:t>
      </w:r>
      <w:proofErr w:type="spellEnd"/>
      <w:r w:rsidR="00CB0B41" w:rsidRPr="0034764A">
        <w:rPr>
          <w:szCs w:val="28"/>
        </w:rPr>
        <w:t>.</w:t>
      </w:r>
    </w:p>
    <w:p w:rsidR="00CF58B6" w:rsidRDefault="00EF5D0B" w:rsidP="00EF5D0B">
      <w:pPr>
        <w:ind w:firstLine="0"/>
        <w:rPr>
          <w:szCs w:val="28"/>
        </w:rPr>
      </w:pPr>
      <w:r>
        <w:rPr>
          <w:szCs w:val="28"/>
        </w:rPr>
        <w:tab/>
        <w:t xml:space="preserve">Первая глава посвящена изучению теоретических аспектов, касающихся арендных отношений на рынке коммерческой недвижимости </w:t>
      </w:r>
      <w:r w:rsidR="00D231D4">
        <w:rPr>
          <w:szCs w:val="28"/>
        </w:rPr>
        <w:t xml:space="preserve">и </w:t>
      </w:r>
      <w:r>
        <w:rPr>
          <w:szCs w:val="28"/>
        </w:rPr>
        <w:t>процесса формирования арендных ставок в России на сегодняшний день</w:t>
      </w:r>
      <w:r w:rsidR="00D231D4">
        <w:rPr>
          <w:szCs w:val="28"/>
        </w:rPr>
        <w:t xml:space="preserve"> на основе законодательных актов РФ, а также работ вышеупомянутых авторов. В данной главе выявлены достоинства и недостатки методов формирования арендных ставок на рынке нежилой недвижимости, прописанных в законодательных актах, с целью недопущения недостатков этих моделей в нашей. Также нами выбран метод наиболее подходящий для оценки стоимости аренды индустриально-складской недвижимости, который мы будем </w:t>
      </w:r>
      <w:proofErr w:type="gramStart"/>
      <w:r w:rsidR="00D231D4">
        <w:rPr>
          <w:szCs w:val="28"/>
        </w:rPr>
        <w:t>адаптировать</w:t>
      </w:r>
      <w:proofErr w:type="gramEnd"/>
      <w:r w:rsidR="00D231D4">
        <w:rPr>
          <w:szCs w:val="28"/>
        </w:rPr>
        <w:t xml:space="preserve"> и совершенствовать </w:t>
      </w:r>
      <w:r w:rsidR="00CF58B6">
        <w:rPr>
          <w:szCs w:val="28"/>
        </w:rPr>
        <w:t xml:space="preserve">для применения на исследуемом рынке. </w:t>
      </w:r>
    </w:p>
    <w:p w:rsidR="00292653" w:rsidRDefault="00CF58B6" w:rsidP="00CF58B6">
      <w:pPr>
        <w:ind w:firstLine="708"/>
        <w:rPr>
          <w:szCs w:val="28"/>
        </w:rPr>
      </w:pPr>
      <w:r>
        <w:rPr>
          <w:szCs w:val="28"/>
        </w:rPr>
        <w:t xml:space="preserve">Вторая глава включает в себя анализ рынка индустриально-складской недвижимости Санкт-Петербурга, на основе которого отмечены особенности рассматриваемого сегмента рынка недвижимости для их учета в модели. Также выбрана спецификация модели, подходящая для оценки арендой ставки и отобраны </w:t>
      </w:r>
      <w:proofErr w:type="spellStart"/>
      <w:r>
        <w:rPr>
          <w:szCs w:val="28"/>
        </w:rPr>
        <w:t>ценообразующие</w:t>
      </w:r>
      <w:proofErr w:type="spellEnd"/>
      <w:r>
        <w:rPr>
          <w:szCs w:val="28"/>
        </w:rPr>
        <w:t xml:space="preserve"> характеристики объектов. Далее по выбранным характеристикам оценены все объекты</w:t>
      </w:r>
      <w:r w:rsidR="00292653">
        <w:rPr>
          <w:szCs w:val="28"/>
        </w:rPr>
        <w:t>,</w:t>
      </w:r>
      <w:r>
        <w:rPr>
          <w:szCs w:val="28"/>
        </w:rPr>
        <w:t xml:space="preserve"> представленные на рынке, и полученные данные подробно </w:t>
      </w:r>
      <w:r w:rsidR="00292653">
        <w:rPr>
          <w:szCs w:val="28"/>
        </w:rPr>
        <w:t>проинтерпретированы и исследованы на предмет их применимости для нашей модели.</w:t>
      </w:r>
    </w:p>
    <w:p w:rsidR="00094F4D" w:rsidRDefault="00094F4D" w:rsidP="00CF58B6">
      <w:pPr>
        <w:ind w:firstLine="708"/>
        <w:rPr>
          <w:szCs w:val="28"/>
        </w:rPr>
      </w:pPr>
      <w:r>
        <w:rPr>
          <w:szCs w:val="28"/>
        </w:rPr>
        <w:lastRenderedPageBreak/>
        <w:t xml:space="preserve">В третьей главе </w:t>
      </w:r>
      <w:r w:rsidR="002C01EF">
        <w:rPr>
          <w:szCs w:val="28"/>
        </w:rPr>
        <w:t xml:space="preserve">построена модель зависимости арендной ставки от значимых характеристик объектов. Далее полученная зависимость проверена на наличие </w:t>
      </w:r>
      <w:proofErr w:type="spellStart"/>
      <w:r w:rsidR="002C01EF">
        <w:rPr>
          <w:szCs w:val="28"/>
        </w:rPr>
        <w:t>мультиколлинеарности</w:t>
      </w:r>
      <w:proofErr w:type="spellEnd"/>
      <w:r w:rsidR="002C01EF">
        <w:rPr>
          <w:szCs w:val="28"/>
        </w:rPr>
        <w:t xml:space="preserve">, </w:t>
      </w:r>
      <w:proofErr w:type="spellStart"/>
      <w:r w:rsidR="002C01EF">
        <w:rPr>
          <w:szCs w:val="28"/>
        </w:rPr>
        <w:t>гетероскедастичности</w:t>
      </w:r>
      <w:proofErr w:type="spellEnd"/>
      <w:r w:rsidR="002C01EF">
        <w:rPr>
          <w:szCs w:val="28"/>
        </w:rPr>
        <w:t xml:space="preserve">, нормальности распределения остатков и ошибки спецификации. Проведение этих тестов необходимо для понимания, насколько модель подходит для практического использования, и насколько точны полученные с ее помощью оценки. В итоге построенная модель применена для расчета арендной ставки СК </w:t>
      </w:r>
      <w:proofErr w:type="spellStart"/>
      <w:r w:rsidR="002C01EF">
        <w:rPr>
          <w:szCs w:val="28"/>
        </w:rPr>
        <w:t>А+Пулково</w:t>
      </w:r>
      <w:proofErr w:type="spellEnd"/>
      <w:r w:rsidR="002C01EF">
        <w:rPr>
          <w:szCs w:val="28"/>
        </w:rPr>
        <w:t>.</w:t>
      </w:r>
    </w:p>
    <w:p w:rsidR="004271CA" w:rsidRPr="0034764A" w:rsidRDefault="00094F4D" w:rsidP="00094F4D">
      <w:pPr>
        <w:rPr>
          <w:szCs w:val="28"/>
        </w:rPr>
      </w:pPr>
      <w:r>
        <w:rPr>
          <w:szCs w:val="28"/>
        </w:rPr>
        <w:tab/>
      </w:r>
      <w:r w:rsidR="004271CA" w:rsidRPr="0034764A">
        <w:rPr>
          <w:szCs w:val="28"/>
        </w:rPr>
        <w:br w:type="page"/>
      </w:r>
    </w:p>
    <w:p w:rsidR="004271CA" w:rsidRDefault="004271CA" w:rsidP="00B76EB3">
      <w:pPr>
        <w:pStyle w:val="1"/>
      </w:pPr>
      <w:bookmarkStart w:id="1" w:name="_Toc388995818"/>
      <w:r w:rsidRPr="0034764A">
        <w:lastRenderedPageBreak/>
        <w:t xml:space="preserve">Глава 1. </w:t>
      </w:r>
      <w:r w:rsidR="002273B0" w:rsidRPr="0034764A">
        <w:t>Теоретические аспекты ценообразования арендных ставок на рынке коммерческой недвижимости.</w:t>
      </w:r>
      <w:bookmarkEnd w:id="1"/>
    </w:p>
    <w:p w:rsidR="00DD5B8B" w:rsidRDefault="00DD5B8B" w:rsidP="00DD5B8B">
      <w:pPr>
        <w:rPr>
          <w:rFonts w:cs="Times New Roman"/>
          <w:szCs w:val="28"/>
        </w:rPr>
      </w:pPr>
      <w:r>
        <w:rPr>
          <w:rFonts w:cs="Times New Roman"/>
          <w:szCs w:val="28"/>
        </w:rPr>
        <w:t>Построение модели ценообразования арендной ставки на рынке индустриально-складской недвижимости Санкт-Петербурга требует предварительного изучения теоретических аспектов, касающихся функционирования рынка и взаимоотношений его участников, а также существующих моделей оценки ставок аренды. Данная глава посвящена изучению ключевых терминов и понятий, необходимых для проведения исследования, и выявлению достоинств и недостатков предлагаемых на сегодняшний день моделей. Это поможет понять, что именно необходимо усовершенствовать в существующих методах и, на что обратить внимание в практической части.</w:t>
      </w:r>
    </w:p>
    <w:p w:rsidR="009C7DAD" w:rsidRDefault="009C7DAD" w:rsidP="00DD5B8B">
      <w:pPr>
        <w:rPr>
          <w:rFonts w:cs="Times New Roman"/>
          <w:szCs w:val="28"/>
        </w:rPr>
      </w:pPr>
    </w:p>
    <w:p w:rsidR="002273B0" w:rsidRDefault="002273B0" w:rsidP="00DF20E5">
      <w:pPr>
        <w:pStyle w:val="2"/>
        <w:numPr>
          <w:ilvl w:val="1"/>
          <w:numId w:val="19"/>
        </w:numPr>
      </w:pPr>
      <w:bookmarkStart w:id="2" w:name="_Toc388995819"/>
      <w:r w:rsidRPr="0034764A">
        <w:t>Понятие н</w:t>
      </w:r>
      <w:r w:rsidR="004271CA" w:rsidRPr="0034764A">
        <w:t>едвижимост</w:t>
      </w:r>
      <w:r w:rsidRPr="0034764A">
        <w:t>и</w:t>
      </w:r>
      <w:r w:rsidR="004271CA" w:rsidRPr="0034764A">
        <w:t xml:space="preserve"> и ее классификация.</w:t>
      </w:r>
      <w:bookmarkEnd w:id="2"/>
    </w:p>
    <w:p w:rsidR="00AC74AD" w:rsidRPr="0034764A" w:rsidRDefault="00A865B7" w:rsidP="00AF58B3">
      <w:pPr>
        <w:rPr>
          <w:rFonts w:cs="Times New Roman"/>
          <w:szCs w:val="28"/>
        </w:rPr>
      </w:pPr>
      <w:r w:rsidRPr="0034764A">
        <w:rPr>
          <w:rFonts w:cs="Times New Roman"/>
          <w:szCs w:val="28"/>
        </w:rPr>
        <w:t>Современный рынок недвижимости – это наиболее ликвидный способ вложения сре</w:t>
      </w:r>
      <w:proofErr w:type="gramStart"/>
      <w:r w:rsidRPr="0034764A">
        <w:rPr>
          <w:rFonts w:cs="Times New Roman"/>
          <w:szCs w:val="28"/>
        </w:rPr>
        <w:t>дств дл</w:t>
      </w:r>
      <w:proofErr w:type="gramEnd"/>
      <w:r w:rsidRPr="0034764A">
        <w:rPr>
          <w:rFonts w:cs="Times New Roman"/>
          <w:szCs w:val="28"/>
        </w:rPr>
        <w:t xml:space="preserve">я инвесторов. На сегодняшний день в России развитие данного сегмента экономики происходит быстрыми темпами, и, по прогнозам консалтинговой компании </w:t>
      </w:r>
      <w:r w:rsidRPr="0034764A">
        <w:rPr>
          <w:rFonts w:cs="Times New Roman"/>
          <w:szCs w:val="28"/>
          <w:lang w:val="en-US"/>
        </w:rPr>
        <w:t>Bright</w:t>
      </w:r>
      <w:r w:rsidRPr="0034764A">
        <w:rPr>
          <w:rFonts w:cs="Times New Roman"/>
          <w:szCs w:val="28"/>
        </w:rPr>
        <w:t xml:space="preserve"> </w:t>
      </w:r>
      <w:r w:rsidRPr="0034764A">
        <w:rPr>
          <w:rFonts w:cs="Times New Roman"/>
          <w:szCs w:val="28"/>
          <w:lang w:val="en-US"/>
        </w:rPr>
        <w:t>Rich</w:t>
      </w:r>
      <w:r w:rsidRPr="0034764A">
        <w:rPr>
          <w:rFonts w:cs="Times New Roman"/>
          <w:szCs w:val="28"/>
        </w:rPr>
        <w:t xml:space="preserve">, такая тенденция сохранится еще долго, так как рынок пока не близок к насыщению, а наличие свободных земель в Санкт-Петербурге способствует еще более быстрой застройке. Однако, для того, чтобы вкладывать свои средства, инвесторам необходимо определиться с типом недвижимости для вложений, так доход от различных видов объектов приходит разными путями. </w:t>
      </w:r>
      <w:r w:rsidR="00606CE9" w:rsidRPr="0034764A">
        <w:rPr>
          <w:rFonts w:cs="Times New Roman"/>
          <w:szCs w:val="28"/>
        </w:rPr>
        <w:t>Часто вкладчики не знают всех своих возможностей, так как имеют узкое понимание того, что может являться объектом недвижимости, и какие типы недвижимости существуют. Обратимся с определения понятия недвижимость и ее классификациям, чтобы иметь представление о рынке в целом.</w:t>
      </w:r>
    </w:p>
    <w:p w:rsidR="002B7D81" w:rsidRPr="0034764A" w:rsidRDefault="00BC731D" w:rsidP="00AF58B3">
      <w:pPr>
        <w:rPr>
          <w:rFonts w:cs="Times New Roman"/>
          <w:color w:val="000000"/>
          <w:szCs w:val="28"/>
        </w:rPr>
      </w:pPr>
      <w:r w:rsidRPr="0034764A">
        <w:rPr>
          <w:rFonts w:cs="Times New Roman"/>
          <w:color w:val="000000"/>
          <w:szCs w:val="28"/>
        </w:rPr>
        <w:lastRenderedPageBreak/>
        <w:t>Согласно Оксфордскому толковому словарю, «недвижимое имущество — это любое имущество, состоящее из земли, а также зданий и сооружений на ней».</w:t>
      </w:r>
      <w:r w:rsidR="005072B2">
        <w:rPr>
          <w:rStyle w:val="af2"/>
          <w:rFonts w:cs="Times New Roman"/>
          <w:color w:val="000000"/>
          <w:szCs w:val="28"/>
        </w:rPr>
        <w:footnoteReference w:id="1"/>
      </w:r>
      <w:r w:rsidR="005072B2">
        <w:rPr>
          <w:rFonts w:cs="Times New Roman"/>
          <w:color w:val="000000"/>
          <w:szCs w:val="28"/>
        </w:rPr>
        <w:t xml:space="preserve"> </w:t>
      </w:r>
      <w:r w:rsidR="002B7D81" w:rsidRPr="0034764A">
        <w:rPr>
          <w:rFonts w:cs="Times New Roman"/>
          <w:color w:val="000000"/>
          <w:szCs w:val="28"/>
        </w:rPr>
        <w:t xml:space="preserve"> </w:t>
      </w:r>
    </w:p>
    <w:p w:rsidR="00BC731D" w:rsidRPr="005072B2" w:rsidRDefault="00BC731D" w:rsidP="00AF58B3">
      <w:pPr>
        <w:rPr>
          <w:rFonts w:cs="Times New Roman"/>
          <w:color w:val="000000"/>
          <w:szCs w:val="28"/>
        </w:rPr>
      </w:pPr>
      <w:r w:rsidRPr="0034764A">
        <w:rPr>
          <w:rFonts w:cs="Times New Roman"/>
          <w:color w:val="000000"/>
          <w:szCs w:val="28"/>
        </w:rPr>
        <w:t>Розенберг Д. пишет, что недвижимость — это реальная земельная и вся материальная собственность. Включает все материальное имущество под поверхностью земли, над ее поверхностью или прикрепленное к земле»</w:t>
      </w:r>
      <w:r w:rsidR="005072B2">
        <w:rPr>
          <w:rStyle w:val="af2"/>
          <w:rFonts w:cs="Times New Roman"/>
          <w:color w:val="000000"/>
          <w:szCs w:val="28"/>
        </w:rPr>
        <w:footnoteReference w:id="2"/>
      </w:r>
      <w:r w:rsidR="005072B2">
        <w:rPr>
          <w:rFonts w:cs="Times New Roman"/>
          <w:color w:val="000000"/>
          <w:szCs w:val="28"/>
        </w:rPr>
        <w:t xml:space="preserve"> </w:t>
      </w:r>
    </w:p>
    <w:p w:rsidR="002273B0" w:rsidRPr="0034764A" w:rsidRDefault="002B7D81" w:rsidP="00AF58B3">
      <w:pPr>
        <w:rPr>
          <w:rStyle w:val="apple-converted-space"/>
          <w:rFonts w:cs="Times New Roman"/>
          <w:color w:val="000000"/>
          <w:szCs w:val="28"/>
          <w:shd w:val="clear" w:color="auto" w:fill="FFFFFF"/>
        </w:rPr>
      </w:pPr>
      <w:r w:rsidRPr="0034764A">
        <w:rPr>
          <w:rFonts w:cs="Times New Roman"/>
          <w:color w:val="000000"/>
          <w:szCs w:val="28"/>
          <w:shd w:val="clear" w:color="auto" w:fill="FFFFFF"/>
        </w:rPr>
        <w:t>В</w:t>
      </w:r>
      <w:r w:rsidR="00BC731D" w:rsidRPr="0034764A">
        <w:rPr>
          <w:rFonts w:cs="Times New Roman"/>
          <w:color w:val="000000"/>
          <w:szCs w:val="28"/>
          <w:shd w:val="clear" w:color="auto" w:fill="FFFFFF"/>
        </w:rPr>
        <w:t xml:space="preserve"> России в соответствие со ст. 130 ГК РФ В и ст. 130 ГК РФ, </w:t>
      </w:r>
      <w:r w:rsidRPr="0034764A">
        <w:rPr>
          <w:rFonts w:cs="Times New Roman"/>
          <w:color w:val="000000"/>
          <w:szCs w:val="28"/>
          <w:shd w:val="clear" w:color="auto" w:fill="FFFFFF"/>
        </w:rPr>
        <w:t>недвижимым имуществом считаются</w:t>
      </w:r>
      <w:r w:rsidR="002273B0" w:rsidRPr="0034764A">
        <w:rPr>
          <w:rFonts w:cs="Times New Roman"/>
          <w:color w:val="000000"/>
          <w:szCs w:val="28"/>
          <w:shd w:val="clear" w:color="auto" w:fill="FFFFFF"/>
        </w:rPr>
        <w:t xml:space="preserve"> земельные участки, участки недр, водные объекты и всё, что прочно связано с землёй, то есть объекты, перемещение которых невозможно без несоразмерного ущерба их назначению, в том числе леса, многолетние насаждения, здания, сооружения, а также подлежащие регистрации воздушные, морские суда, суда внутреннего плавания, космические объекты.</w:t>
      </w:r>
      <w:r w:rsidR="002273B0" w:rsidRPr="0034764A">
        <w:rPr>
          <w:rStyle w:val="apple-converted-space"/>
          <w:rFonts w:cs="Times New Roman"/>
          <w:color w:val="000000"/>
          <w:szCs w:val="28"/>
          <w:shd w:val="clear" w:color="auto" w:fill="FFFFFF"/>
        </w:rPr>
        <w:t> </w:t>
      </w:r>
    </w:p>
    <w:p w:rsidR="00AF58B3" w:rsidRPr="0034764A" w:rsidRDefault="002B7D81" w:rsidP="00A02F8E">
      <w:pPr>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 xml:space="preserve">Как можно заметить, все эти определения трактуют недвижимость не только, как постройку, но привязывают ее к земельному участку, что говорит о возможности определения огромного количества различных сооружений, как объекта недвижимости. </w:t>
      </w:r>
      <w:r w:rsidR="00A02F8E" w:rsidRPr="0034764A">
        <w:rPr>
          <w:rStyle w:val="apple-converted-space"/>
          <w:rFonts w:cs="Times New Roman"/>
          <w:color w:val="000000"/>
          <w:szCs w:val="28"/>
          <w:shd w:val="clear" w:color="auto" w:fill="FFFFFF"/>
        </w:rPr>
        <w:t xml:space="preserve">К, сожалению, ГК не объясняет, что такое «прочно </w:t>
      </w:r>
      <w:proofErr w:type="gramStart"/>
      <w:r w:rsidR="00A02F8E" w:rsidRPr="0034764A">
        <w:rPr>
          <w:rStyle w:val="apple-converted-space"/>
          <w:rFonts w:cs="Times New Roman"/>
          <w:color w:val="000000"/>
          <w:szCs w:val="28"/>
          <w:shd w:val="clear" w:color="auto" w:fill="FFFFFF"/>
        </w:rPr>
        <w:t>связана</w:t>
      </w:r>
      <w:proofErr w:type="gramEnd"/>
      <w:r w:rsidR="00A02F8E" w:rsidRPr="0034764A">
        <w:rPr>
          <w:rStyle w:val="apple-converted-space"/>
          <w:rFonts w:cs="Times New Roman"/>
          <w:color w:val="000000"/>
          <w:szCs w:val="28"/>
          <w:shd w:val="clear" w:color="auto" w:fill="FFFFFF"/>
        </w:rPr>
        <w:t xml:space="preserve"> с землей» и не определяет рамки «несоразмерного ущерба», это приводит к тому, что никто толком не может дать чуткого определения, что такое объект недвижимости. </w:t>
      </w:r>
      <w:r w:rsidRPr="0034764A">
        <w:rPr>
          <w:rStyle w:val="apple-converted-space"/>
          <w:rFonts w:cs="Times New Roman"/>
          <w:color w:val="000000"/>
          <w:szCs w:val="28"/>
          <w:shd w:val="clear" w:color="auto" w:fill="FFFFFF"/>
        </w:rPr>
        <w:t xml:space="preserve">Так, например, согласно российскому определению воздушные и морские суда являются недвижимым имуществом. </w:t>
      </w:r>
      <w:r w:rsidR="00E7008B" w:rsidRPr="0034764A">
        <w:rPr>
          <w:rStyle w:val="apple-converted-space"/>
          <w:rFonts w:cs="Times New Roman"/>
          <w:color w:val="000000"/>
          <w:szCs w:val="28"/>
          <w:shd w:val="clear" w:color="auto" w:fill="FFFFFF"/>
        </w:rPr>
        <w:t>Данн</w:t>
      </w:r>
      <w:r w:rsidRPr="0034764A">
        <w:rPr>
          <w:rStyle w:val="apple-converted-space"/>
          <w:rFonts w:cs="Times New Roman"/>
          <w:color w:val="000000"/>
          <w:szCs w:val="28"/>
          <w:shd w:val="clear" w:color="auto" w:fill="FFFFFF"/>
        </w:rPr>
        <w:t>ые</w:t>
      </w:r>
      <w:r w:rsidR="00E7008B" w:rsidRPr="0034764A">
        <w:rPr>
          <w:rStyle w:val="apple-converted-space"/>
          <w:rFonts w:cs="Times New Roman"/>
          <w:color w:val="000000"/>
          <w:szCs w:val="28"/>
          <w:shd w:val="clear" w:color="auto" w:fill="FFFFFF"/>
        </w:rPr>
        <w:t xml:space="preserve"> </w:t>
      </w:r>
      <w:r w:rsidRPr="0034764A">
        <w:rPr>
          <w:rStyle w:val="apple-converted-space"/>
          <w:rFonts w:cs="Times New Roman"/>
          <w:color w:val="000000"/>
          <w:szCs w:val="28"/>
          <w:shd w:val="clear" w:color="auto" w:fill="FFFFFF"/>
        </w:rPr>
        <w:t>трактовки</w:t>
      </w:r>
      <w:r w:rsidR="00E7008B" w:rsidRPr="0034764A">
        <w:rPr>
          <w:rStyle w:val="apple-converted-space"/>
          <w:rFonts w:cs="Times New Roman"/>
          <w:color w:val="000000"/>
          <w:szCs w:val="28"/>
          <w:shd w:val="clear" w:color="auto" w:fill="FFFFFF"/>
        </w:rPr>
        <w:t xml:space="preserve"> расширя</w:t>
      </w:r>
      <w:r w:rsidRPr="0034764A">
        <w:rPr>
          <w:rStyle w:val="apple-converted-space"/>
          <w:rFonts w:cs="Times New Roman"/>
          <w:color w:val="000000"/>
          <w:szCs w:val="28"/>
          <w:shd w:val="clear" w:color="auto" w:fill="FFFFFF"/>
        </w:rPr>
        <w:t>ю</w:t>
      </w:r>
      <w:r w:rsidR="00E7008B" w:rsidRPr="0034764A">
        <w:rPr>
          <w:rStyle w:val="apple-converted-space"/>
          <w:rFonts w:cs="Times New Roman"/>
          <w:color w:val="000000"/>
          <w:szCs w:val="28"/>
          <w:shd w:val="clear" w:color="auto" w:fill="FFFFFF"/>
        </w:rPr>
        <w:t xml:space="preserve">т наше привычное понимание того, что же такое недвижимость, так как </w:t>
      </w:r>
      <w:r w:rsidR="00A02F8E" w:rsidRPr="0034764A">
        <w:rPr>
          <w:rStyle w:val="apple-converted-space"/>
          <w:rFonts w:cs="Times New Roman"/>
          <w:color w:val="000000"/>
          <w:szCs w:val="28"/>
          <w:shd w:val="clear" w:color="auto" w:fill="FFFFFF"/>
        </w:rPr>
        <w:t>многие</w:t>
      </w:r>
      <w:r w:rsidR="00E7008B" w:rsidRPr="0034764A">
        <w:rPr>
          <w:rStyle w:val="apple-converted-space"/>
          <w:rFonts w:cs="Times New Roman"/>
          <w:color w:val="000000"/>
          <w:szCs w:val="28"/>
          <w:shd w:val="clear" w:color="auto" w:fill="FFFFFF"/>
        </w:rPr>
        <w:t xml:space="preserve"> привыкли считать, что это лишь здания вокруг нас.</w:t>
      </w:r>
      <w:r w:rsidRPr="0034764A">
        <w:rPr>
          <w:rStyle w:val="apple-converted-space"/>
          <w:rFonts w:cs="Times New Roman"/>
          <w:color w:val="000000"/>
          <w:szCs w:val="28"/>
          <w:shd w:val="clear" w:color="auto" w:fill="FFFFFF"/>
        </w:rPr>
        <w:t xml:space="preserve"> </w:t>
      </w:r>
      <w:r w:rsidR="00AF28E9" w:rsidRPr="0034764A">
        <w:rPr>
          <w:rStyle w:val="apple-converted-space"/>
          <w:rFonts w:cs="Times New Roman"/>
          <w:color w:val="000000"/>
          <w:szCs w:val="28"/>
          <w:shd w:val="clear" w:color="auto" w:fill="FFFFFF"/>
        </w:rPr>
        <w:t xml:space="preserve"> </w:t>
      </w:r>
    </w:p>
    <w:p w:rsidR="009402CD" w:rsidRPr="0034764A" w:rsidRDefault="00F04C25" w:rsidP="00AF58B3">
      <w:pPr>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Такое общее понятие</w:t>
      </w:r>
      <w:r w:rsidR="00AF58B3" w:rsidRPr="0034764A">
        <w:rPr>
          <w:rStyle w:val="apple-converted-space"/>
          <w:rFonts w:cs="Times New Roman"/>
          <w:color w:val="000000"/>
          <w:szCs w:val="28"/>
          <w:shd w:val="clear" w:color="auto" w:fill="FFFFFF"/>
        </w:rPr>
        <w:t xml:space="preserve"> </w:t>
      </w:r>
      <w:r w:rsidR="00A02F8E" w:rsidRPr="0034764A">
        <w:rPr>
          <w:rStyle w:val="apple-converted-space"/>
          <w:rFonts w:cs="Times New Roman"/>
          <w:color w:val="000000"/>
          <w:szCs w:val="28"/>
          <w:shd w:val="clear" w:color="auto" w:fill="FFFFFF"/>
        </w:rPr>
        <w:t>объекта</w:t>
      </w:r>
      <w:r w:rsidR="00AF58B3" w:rsidRPr="0034764A">
        <w:rPr>
          <w:rStyle w:val="apple-converted-space"/>
          <w:rFonts w:cs="Times New Roman"/>
          <w:color w:val="000000"/>
          <w:szCs w:val="28"/>
          <w:shd w:val="clear" w:color="auto" w:fill="FFFFFF"/>
        </w:rPr>
        <w:t xml:space="preserve"> недвижимости делает актуальным вопрос </w:t>
      </w:r>
      <w:r w:rsidR="00A02F8E" w:rsidRPr="0034764A">
        <w:rPr>
          <w:rStyle w:val="apple-converted-space"/>
          <w:rFonts w:cs="Times New Roman"/>
          <w:color w:val="000000"/>
          <w:szCs w:val="28"/>
          <w:shd w:val="clear" w:color="auto" w:fill="FFFFFF"/>
        </w:rPr>
        <w:t>деления рынка недвижимости</w:t>
      </w:r>
      <w:r w:rsidR="00AF58B3" w:rsidRPr="0034764A">
        <w:rPr>
          <w:rStyle w:val="apple-converted-space"/>
          <w:rFonts w:cs="Times New Roman"/>
          <w:color w:val="000000"/>
          <w:szCs w:val="28"/>
          <w:shd w:val="clear" w:color="auto" w:fill="FFFFFF"/>
        </w:rPr>
        <w:t xml:space="preserve"> на сектора. </w:t>
      </w:r>
      <w:r w:rsidR="009402CD" w:rsidRPr="0034764A">
        <w:rPr>
          <w:rStyle w:val="apple-converted-space"/>
          <w:rFonts w:cs="Times New Roman"/>
          <w:color w:val="000000"/>
          <w:szCs w:val="28"/>
          <w:shd w:val="clear" w:color="auto" w:fill="FFFFFF"/>
        </w:rPr>
        <w:t>Поэтому д</w:t>
      </w:r>
      <w:r w:rsidR="00310545" w:rsidRPr="0034764A">
        <w:rPr>
          <w:rStyle w:val="apple-converted-space"/>
          <w:rFonts w:cs="Times New Roman"/>
          <w:color w:val="000000"/>
          <w:szCs w:val="28"/>
          <w:shd w:val="clear" w:color="auto" w:fill="FFFFFF"/>
        </w:rPr>
        <w:t xml:space="preserve">ля более детального рассмотрения того, </w:t>
      </w:r>
      <w:r w:rsidR="00AF58B3" w:rsidRPr="0034764A">
        <w:rPr>
          <w:rStyle w:val="apple-converted-space"/>
          <w:rFonts w:cs="Times New Roman"/>
          <w:color w:val="000000"/>
          <w:szCs w:val="28"/>
          <w:shd w:val="clear" w:color="auto" w:fill="FFFFFF"/>
        </w:rPr>
        <w:t xml:space="preserve">на какие группы можно подразделять объекты </w:t>
      </w:r>
      <w:r w:rsidR="00AF58B3" w:rsidRPr="0034764A">
        <w:rPr>
          <w:rStyle w:val="apple-converted-space"/>
          <w:rFonts w:cs="Times New Roman"/>
          <w:color w:val="000000"/>
          <w:szCs w:val="28"/>
          <w:shd w:val="clear" w:color="auto" w:fill="FFFFFF"/>
        </w:rPr>
        <w:lastRenderedPageBreak/>
        <w:t>недвижимости</w:t>
      </w:r>
      <w:r w:rsidR="00310545" w:rsidRPr="0034764A">
        <w:rPr>
          <w:rStyle w:val="apple-converted-space"/>
          <w:rFonts w:cs="Times New Roman"/>
          <w:color w:val="000000"/>
          <w:szCs w:val="28"/>
          <w:shd w:val="clear" w:color="auto" w:fill="FFFFFF"/>
        </w:rPr>
        <w:t xml:space="preserve"> сегодня, обратимся к </w:t>
      </w:r>
      <w:r w:rsidR="009402CD" w:rsidRPr="0034764A">
        <w:rPr>
          <w:rStyle w:val="apple-converted-space"/>
          <w:rFonts w:cs="Times New Roman"/>
          <w:color w:val="000000"/>
          <w:szCs w:val="28"/>
          <w:shd w:val="clear" w:color="auto" w:fill="FFFFFF"/>
        </w:rPr>
        <w:t xml:space="preserve">классификациям, предлагаемым современными исследователями. </w:t>
      </w:r>
      <w:r w:rsidR="00A924ED" w:rsidRPr="0034764A">
        <w:rPr>
          <w:rStyle w:val="apple-converted-space"/>
          <w:rFonts w:cs="Times New Roman"/>
          <w:color w:val="000000"/>
          <w:szCs w:val="28"/>
          <w:shd w:val="clear" w:color="auto" w:fill="FFFFFF"/>
        </w:rPr>
        <w:t xml:space="preserve">Важно заметить, что рассматривать мы будем только современные классификации, это связано с тем, что российский рынок недвижимости начал свое активное развитие в 90-е, когда появилось понятие частной недвижимости. Причем развитие данного сектора экономики происходило и происходит достаточно быстрыми темпами, что делает невозможным использование устаревших разработок и </w:t>
      </w:r>
      <w:r w:rsidR="00606CE9" w:rsidRPr="0034764A">
        <w:rPr>
          <w:rStyle w:val="apple-converted-space"/>
          <w:rFonts w:cs="Times New Roman"/>
          <w:color w:val="000000"/>
          <w:szCs w:val="28"/>
          <w:shd w:val="clear" w:color="auto" w:fill="FFFFFF"/>
        </w:rPr>
        <w:t>исследований</w:t>
      </w:r>
      <w:r w:rsidR="00A924ED" w:rsidRPr="0034764A">
        <w:rPr>
          <w:rStyle w:val="apple-converted-space"/>
          <w:rFonts w:cs="Times New Roman"/>
          <w:color w:val="000000"/>
          <w:szCs w:val="28"/>
          <w:shd w:val="clear" w:color="auto" w:fill="FFFFFF"/>
        </w:rPr>
        <w:t>.</w:t>
      </w:r>
    </w:p>
    <w:p w:rsidR="00A924ED" w:rsidRPr="0034764A" w:rsidRDefault="00AF58B3" w:rsidP="009D039B">
      <w:pPr>
        <w:ind w:firstLine="360"/>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 xml:space="preserve">Так С.В. Гриненко </w:t>
      </w:r>
      <w:r w:rsidR="00A924ED" w:rsidRPr="0034764A">
        <w:rPr>
          <w:rStyle w:val="apple-converted-space"/>
          <w:rFonts w:cs="Times New Roman"/>
          <w:color w:val="000000"/>
          <w:szCs w:val="28"/>
          <w:shd w:val="clear" w:color="auto" w:fill="FFFFFF"/>
        </w:rPr>
        <w:t xml:space="preserve">предлагает разделять недвижимость </w:t>
      </w:r>
      <w:proofErr w:type="gramStart"/>
      <w:r w:rsidR="00A924ED" w:rsidRPr="0034764A">
        <w:rPr>
          <w:rStyle w:val="apple-converted-space"/>
          <w:rFonts w:cs="Times New Roman"/>
          <w:color w:val="000000"/>
          <w:szCs w:val="28"/>
          <w:shd w:val="clear" w:color="auto" w:fill="FFFFFF"/>
        </w:rPr>
        <w:t>на</w:t>
      </w:r>
      <w:proofErr w:type="gramEnd"/>
      <w:r w:rsidR="00A924ED" w:rsidRPr="0034764A">
        <w:rPr>
          <w:rStyle w:val="apple-converted-space"/>
          <w:rFonts w:cs="Times New Roman"/>
          <w:color w:val="000000"/>
          <w:szCs w:val="28"/>
          <w:shd w:val="clear" w:color="auto" w:fill="FFFFFF"/>
        </w:rPr>
        <w:t>:</w:t>
      </w:r>
    </w:p>
    <w:p w:rsidR="00A924ED" w:rsidRPr="0034764A" w:rsidRDefault="00A924ED" w:rsidP="00DF20E5">
      <w:pPr>
        <w:pStyle w:val="a9"/>
        <w:numPr>
          <w:ilvl w:val="0"/>
          <w:numId w:val="3"/>
        </w:numPr>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землю,</w:t>
      </w:r>
    </w:p>
    <w:p w:rsidR="00A924ED" w:rsidRPr="0034764A" w:rsidRDefault="00A924ED" w:rsidP="00DF20E5">
      <w:pPr>
        <w:pStyle w:val="a9"/>
        <w:numPr>
          <w:ilvl w:val="0"/>
          <w:numId w:val="3"/>
        </w:numPr>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 xml:space="preserve">жилье </w:t>
      </w:r>
    </w:p>
    <w:p w:rsidR="00A924ED" w:rsidRPr="0034764A" w:rsidRDefault="00A924ED" w:rsidP="00DF20E5">
      <w:pPr>
        <w:pStyle w:val="a9"/>
        <w:numPr>
          <w:ilvl w:val="0"/>
          <w:numId w:val="3"/>
        </w:numPr>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нежилые помещения.</w:t>
      </w:r>
    </w:p>
    <w:p w:rsidR="00057DAC" w:rsidRPr="0034764A" w:rsidRDefault="00A924ED" w:rsidP="009D039B">
      <w:pPr>
        <w:ind w:firstLine="360"/>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 xml:space="preserve">Такая классификация является наиболее распространенной сегодня и поддерживается такими исследователями и профессионалами на рынке недвижимости, как </w:t>
      </w:r>
      <w:proofErr w:type="spellStart"/>
      <w:r w:rsidRPr="0034764A">
        <w:rPr>
          <w:rStyle w:val="apple-converted-space"/>
          <w:rFonts w:cs="Times New Roman"/>
          <w:color w:val="000000"/>
          <w:szCs w:val="28"/>
          <w:shd w:val="clear" w:color="auto" w:fill="FFFFFF"/>
        </w:rPr>
        <w:t>Стерник</w:t>
      </w:r>
      <w:proofErr w:type="spellEnd"/>
      <w:r w:rsidRPr="0034764A">
        <w:rPr>
          <w:rStyle w:val="apple-converted-space"/>
          <w:rFonts w:cs="Times New Roman"/>
          <w:color w:val="000000"/>
          <w:szCs w:val="28"/>
          <w:shd w:val="clear" w:color="auto" w:fill="FFFFFF"/>
        </w:rPr>
        <w:t xml:space="preserve"> </w:t>
      </w:r>
      <w:r w:rsidR="00057DAC" w:rsidRPr="0034764A">
        <w:rPr>
          <w:rStyle w:val="apple-converted-space"/>
          <w:rFonts w:cs="Times New Roman"/>
          <w:color w:val="000000"/>
          <w:szCs w:val="28"/>
          <w:shd w:val="clear" w:color="auto" w:fill="FFFFFF"/>
        </w:rPr>
        <w:t xml:space="preserve">Г.М. и Озеров Е.С. </w:t>
      </w:r>
    </w:p>
    <w:p w:rsidR="00AC74AD" w:rsidRPr="0034764A" w:rsidRDefault="00057DAC" w:rsidP="009D039B">
      <w:pPr>
        <w:ind w:firstLine="360"/>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 xml:space="preserve">Однако в работах </w:t>
      </w:r>
      <w:proofErr w:type="spellStart"/>
      <w:r w:rsidRPr="0034764A">
        <w:rPr>
          <w:rStyle w:val="apple-converted-space"/>
          <w:rFonts w:cs="Times New Roman"/>
          <w:color w:val="000000"/>
          <w:szCs w:val="28"/>
          <w:shd w:val="clear" w:color="auto" w:fill="FFFFFF"/>
        </w:rPr>
        <w:t>Стерника</w:t>
      </w:r>
      <w:proofErr w:type="spellEnd"/>
      <w:r w:rsidRPr="0034764A">
        <w:rPr>
          <w:rStyle w:val="apple-converted-space"/>
          <w:rFonts w:cs="Times New Roman"/>
          <w:color w:val="000000"/>
          <w:szCs w:val="28"/>
          <w:shd w:val="clear" w:color="auto" w:fill="FFFFFF"/>
        </w:rPr>
        <w:t xml:space="preserve"> Г.М. мы можем встретить более распространенную классификацию, описывающую, что именно может входить в каждый сегмент рынка недвижимости. </w:t>
      </w:r>
      <w:proofErr w:type="gramStart"/>
      <w:r w:rsidRPr="0034764A">
        <w:rPr>
          <w:rStyle w:val="apple-converted-space"/>
          <w:rFonts w:cs="Times New Roman"/>
          <w:color w:val="000000"/>
          <w:szCs w:val="28"/>
          <w:shd w:val="clear" w:color="auto" w:fill="FFFFFF"/>
        </w:rPr>
        <w:t xml:space="preserve">Так, по </w:t>
      </w:r>
      <w:r w:rsidR="009D039B" w:rsidRPr="0034764A">
        <w:rPr>
          <w:rStyle w:val="apple-converted-space"/>
          <w:rFonts w:cs="Times New Roman"/>
          <w:color w:val="000000"/>
          <w:szCs w:val="28"/>
          <w:shd w:val="clear" w:color="auto" w:fill="FFFFFF"/>
        </w:rPr>
        <w:t>мнению</w:t>
      </w:r>
      <w:r w:rsidRPr="0034764A">
        <w:rPr>
          <w:rStyle w:val="apple-converted-space"/>
          <w:rFonts w:cs="Times New Roman"/>
          <w:color w:val="000000"/>
          <w:szCs w:val="28"/>
          <w:shd w:val="clear" w:color="auto" w:fill="FFFFFF"/>
        </w:rPr>
        <w:t xml:space="preserve"> исследователя</w:t>
      </w:r>
      <w:r w:rsidR="009D039B" w:rsidRPr="0034764A">
        <w:rPr>
          <w:rStyle w:val="apple-converted-space"/>
          <w:rFonts w:cs="Times New Roman"/>
          <w:color w:val="000000"/>
          <w:szCs w:val="28"/>
          <w:shd w:val="clear" w:color="auto" w:fill="FFFFFF"/>
        </w:rPr>
        <w:t>,</w:t>
      </w:r>
      <w:r w:rsidRPr="0034764A">
        <w:rPr>
          <w:rStyle w:val="apple-converted-space"/>
          <w:rFonts w:cs="Times New Roman"/>
          <w:color w:val="000000"/>
          <w:szCs w:val="28"/>
          <w:shd w:val="clear" w:color="auto" w:fill="FFFFFF"/>
        </w:rPr>
        <w:t xml:space="preserve"> </w:t>
      </w:r>
      <w:r w:rsidR="00AC74AD" w:rsidRPr="0034764A">
        <w:rPr>
          <w:rStyle w:val="apple-converted-space"/>
          <w:rFonts w:cs="Times New Roman"/>
          <w:color w:val="000000"/>
          <w:szCs w:val="28"/>
          <w:shd w:val="clear" w:color="auto" w:fill="FFFFFF"/>
        </w:rPr>
        <w:t>к «земле» могут быть отнесены:</w:t>
      </w:r>
      <w:proofErr w:type="gramEnd"/>
    </w:p>
    <w:p w:rsidR="00057DAC" w:rsidRPr="0034764A" w:rsidRDefault="00AC74AD" w:rsidP="00DF20E5">
      <w:pPr>
        <w:pStyle w:val="a9"/>
        <w:numPr>
          <w:ilvl w:val="0"/>
          <w:numId w:val="2"/>
        </w:numPr>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свободные земельные участки,</w:t>
      </w:r>
    </w:p>
    <w:p w:rsidR="00AC74AD" w:rsidRPr="0034764A" w:rsidRDefault="00AC74AD" w:rsidP="00DF20E5">
      <w:pPr>
        <w:pStyle w:val="a9"/>
        <w:numPr>
          <w:ilvl w:val="0"/>
          <w:numId w:val="2"/>
        </w:numPr>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природные комплексы для эксплуатации природных ресурсов и т.д.;</w:t>
      </w:r>
    </w:p>
    <w:p w:rsidR="00AC74AD" w:rsidRPr="0034764A" w:rsidRDefault="00AC74AD" w:rsidP="00AC74AD">
      <w:pPr>
        <w:ind w:firstLine="0"/>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к «жилью» относятся:</w:t>
      </w:r>
    </w:p>
    <w:p w:rsidR="00AC74AD" w:rsidRPr="0034764A" w:rsidRDefault="00AC74AD" w:rsidP="00DF20E5">
      <w:pPr>
        <w:pStyle w:val="a9"/>
        <w:numPr>
          <w:ilvl w:val="0"/>
          <w:numId w:val="1"/>
        </w:numPr>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элитное жилье</w:t>
      </w:r>
      <w:r w:rsidR="009D039B" w:rsidRPr="0034764A">
        <w:rPr>
          <w:rStyle w:val="apple-converted-space"/>
          <w:rFonts w:cs="Times New Roman"/>
          <w:color w:val="000000"/>
          <w:szCs w:val="28"/>
          <w:shd w:val="clear" w:color="auto" w:fill="FFFFFF"/>
        </w:rPr>
        <w:t>,</w:t>
      </w:r>
    </w:p>
    <w:p w:rsidR="00AC74AD" w:rsidRPr="0034764A" w:rsidRDefault="00AC74AD" w:rsidP="00DF20E5">
      <w:pPr>
        <w:pStyle w:val="a9"/>
        <w:numPr>
          <w:ilvl w:val="0"/>
          <w:numId w:val="1"/>
        </w:numPr>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типовое жилье</w:t>
      </w:r>
      <w:r w:rsidR="009D039B" w:rsidRPr="0034764A">
        <w:rPr>
          <w:rStyle w:val="apple-converted-space"/>
          <w:rFonts w:cs="Times New Roman"/>
          <w:color w:val="000000"/>
          <w:szCs w:val="28"/>
          <w:shd w:val="clear" w:color="auto" w:fill="FFFFFF"/>
        </w:rPr>
        <w:t>,</w:t>
      </w:r>
    </w:p>
    <w:p w:rsidR="00AC74AD" w:rsidRPr="0034764A" w:rsidRDefault="00AC74AD" w:rsidP="00DF20E5">
      <w:pPr>
        <w:pStyle w:val="a9"/>
        <w:numPr>
          <w:ilvl w:val="0"/>
          <w:numId w:val="1"/>
        </w:numPr>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городское жилье</w:t>
      </w:r>
      <w:r w:rsidR="009D039B" w:rsidRPr="0034764A">
        <w:rPr>
          <w:rStyle w:val="apple-converted-space"/>
          <w:rFonts w:cs="Times New Roman"/>
          <w:color w:val="000000"/>
          <w:szCs w:val="28"/>
          <w:shd w:val="clear" w:color="auto" w:fill="FFFFFF"/>
        </w:rPr>
        <w:t>,</w:t>
      </w:r>
    </w:p>
    <w:p w:rsidR="00AC74AD" w:rsidRPr="0034764A" w:rsidRDefault="00AC74AD" w:rsidP="00DF20E5">
      <w:pPr>
        <w:pStyle w:val="a9"/>
        <w:numPr>
          <w:ilvl w:val="0"/>
          <w:numId w:val="1"/>
        </w:numPr>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загородное жилье и т.д.</w:t>
      </w:r>
    </w:p>
    <w:p w:rsidR="009D039B" w:rsidRPr="0034764A" w:rsidRDefault="009D039B" w:rsidP="009D039B">
      <w:pPr>
        <w:ind w:firstLine="0"/>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а «нежилыми помещениями» являются:</w:t>
      </w:r>
    </w:p>
    <w:p w:rsidR="009D039B" w:rsidRPr="0034764A" w:rsidRDefault="009D039B" w:rsidP="00DF20E5">
      <w:pPr>
        <w:pStyle w:val="a9"/>
        <w:numPr>
          <w:ilvl w:val="0"/>
          <w:numId w:val="4"/>
        </w:numPr>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офисные помещения,</w:t>
      </w:r>
    </w:p>
    <w:p w:rsidR="009D039B" w:rsidRPr="0034764A" w:rsidRDefault="009D039B" w:rsidP="00DF20E5">
      <w:pPr>
        <w:pStyle w:val="a9"/>
        <w:numPr>
          <w:ilvl w:val="0"/>
          <w:numId w:val="4"/>
        </w:numPr>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складские помещения,</w:t>
      </w:r>
    </w:p>
    <w:p w:rsidR="009D039B" w:rsidRPr="0034764A" w:rsidRDefault="009D039B" w:rsidP="00DF20E5">
      <w:pPr>
        <w:pStyle w:val="a9"/>
        <w:numPr>
          <w:ilvl w:val="0"/>
          <w:numId w:val="4"/>
        </w:numPr>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lastRenderedPageBreak/>
        <w:t>торговые помещения,</w:t>
      </w:r>
    </w:p>
    <w:p w:rsidR="007D0635" w:rsidRPr="0034764A" w:rsidRDefault="009D039B" w:rsidP="00DF20E5">
      <w:pPr>
        <w:pStyle w:val="a9"/>
        <w:numPr>
          <w:ilvl w:val="0"/>
          <w:numId w:val="4"/>
        </w:numPr>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производственные помещения и т.д.</w:t>
      </w:r>
    </w:p>
    <w:p w:rsidR="007D0635" w:rsidRPr="0034764A" w:rsidRDefault="007D0635" w:rsidP="007D0635">
      <w:pPr>
        <w:rPr>
          <w:szCs w:val="28"/>
        </w:rPr>
      </w:pPr>
      <w:r w:rsidRPr="0034764A">
        <w:rPr>
          <w:rStyle w:val="apple-converted-space"/>
          <w:rFonts w:cs="Times New Roman"/>
          <w:color w:val="000000"/>
          <w:szCs w:val="28"/>
          <w:shd w:val="clear" w:color="auto" w:fill="FFFFFF"/>
        </w:rPr>
        <w:t>Наша работа посвящена ценообразованию арендных ставок на рынке коммерческой недвижимости, а именно индустриально-складской. Данная недвижимость входит в группу «нежилые помещения», согласно вышеуказанной классификации. Однако</w:t>
      </w:r>
      <w:proofErr w:type="gramStart"/>
      <w:r w:rsidRPr="0034764A">
        <w:rPr>
          <w:rStyle w:val="apple-converted-space"/>
          <w:rFonts w:cs="Times New Roman"/>
          <w:color w:val="000000"/>
          <w:szCs w:val="28"/>
          <w:shd w:val="clear" w:color="auto" w:fill="FFFFFF"/>
        </w:rPr>
        <w:t>,</w:t>
      </w:r>
      <w:proofErr w:type="gramEnd"/>
      <w:r w:rsidRPr="0034764A">
        <w:rPr>
          <w:rStyle w:val="apple-converted-space"/>
          <w:rFonts w:cs="Times New Roman"/>
          <w:color w:val="000000"/>
          <w:szCs w:val="28"/>
          <w:shd w:val="clear" w:color="auto" w:fill="FFFFFF"/>
        </w:rPr>
        <w:t xml:space="preserve"> если обратиться к предлагаемой С.В. Гриненко классификации по характеру использования, которая выглядит следующим образом: «</w:t>
      </w:r>
    </w:p>
    <w:p w:rsidR="007D0635" w:rsidRPr="0034764A" w:rsidRDefault="007D0635" w:rsidP="00DF20E5">
      <w:pPr>
        <w:pStyle w:val="a9"/>
        <w:numPr>
          <w:ilvl w:val="0"/>
          <w:numId w:val="5"/>
        </w:numPr>
        <w:jc w:val="left"/>
        <w:rPr>
          <w:rFonts w:eastAsia="Times New Roman"/>
          <w:szCs w:val="28"/>
          <w:lang w:eastAsia="ru-RU"/>
        </w:rPr>
      </w:pPr>
      <w:r w:rsidRPr="0034764A">
        <w:rPr>
          <w:rFonts w:eastAsia="Times New Roman"/>
          <w:szCs w:val="28"/>
          <w:lang w:eastAsia="ru-RU"/>
        </w:rPr>
        <w:t>Жилая недвижимость: дома, коттеджи, квартиры.</w:t>
      </w:r>
    </w:p>
    <w:p w:rsidR="007D0635" w:rsidRPr="0034764A" w:rsidRDefault="007D0635" w:rsidP="00DF20E5">
      <w:pPr>
        <w:pStyle w:val="a9"/>
        <w:numPr>
          <w:ilvl w:val="0"/>
          <w:numId w:val="5"/>
        </w:numPr>
        <w:jc w:val="left"/>
        <w:rPr>
          <w:rFonts w:eastAsia="Times New Roman"/>
          <w:szCs w:val="28"/>
          <w:lang w:eastAsia="ru-RU"/>
        </w:rPr>
      </w:pPr>
      <w:r w:rsidRPr="0034764A">
        <w:rPr>
          <w:rFonts w:eastAsia="Times New Roman"/>
          <w:szCs w:val="28"/>
          <w:lang w:eastAsia="ru-RU"/>
        </w:rPr>
        <w:t> Коммерческая недвижимость: отели, офисные помещения, магазины, рестораны, пункты сервиса.</w:t>
      </w:r>
    </w:p>
    <w:p w:rsidR="007D0635" w:rsidRPr="0034764A" w:rsidRDefault="007D0635" w:rsidP="00DF20E5">
      <w:pPr>
        <w:pStyle w:val="a9"/>
        <w:numPr>
          <w:ilvl w:val="0"/>
          <w:numId w:val="5"/>
        </w:numPr>
        <w:jc w:val="left"/>
        <w:rPr>
          <w:rFonts w:eastAsia="Times New Roman"/>
          <w:szCs w:val="28"/>
          <w:lang w:eastAsia="ru-RU"/>
        </w:rPr>
      </w:pPr>
      <w:r w:rsidRPr="0034764A">
        <w:rPr>
          <w:rFonts w:eastAsia="Times New Roman"/>
          <w:szCs w:val="28"/>
          <w:lang w:eastAsia="ru-RU"/>
        </w:rPr>
        <w:t> Производственная недвижимость: фабрики, заводы, склады.</w:t>
      </w:r>
    </w:p>
    <w:p w:rsidR="007D0635" w:rsidRPr="0034764A" w:rsidRDefault="007D0635" w:rsidP="00DF20E5">
      <w:pPr>
        <w:pStyle w:val="a9"/>
        <w:numPr>
          <w:ilvl w:val="0"/>
          <w:numId w:val="5"/>
        </w:numPr>
        <w:jc w:val="left"/>
        <w:rPr>
          <w:rFonts w:eastAsia="Times New Roman"/>
          <w:szCs w:val="28"/>
          <w:lang w:eastAsia="ru-RU"/>
        </w:rPr>
      </w:pPr>
      <w:r w:rsidRPr="0034764A">
        <w:rPr>
          <w:rFonts w:eastAsia="Times New Roman"/>
          <w:szCs w:val="28"/>
          <w:lang w:eastAsia="ru-RU"/>
        </w:rPr>
        <w:t> Сельскохозяйственная недвижимость: фермы, сады.</w:t>
      </w:r>
    </w:p>
    <w:p w:rsidR="00D66DA8" w:rsidRPr="0034764A" w:rsidRDefault="007D0635" w:rsidP="00DF20E5">
      <w:pPr>
        <w:pStyle w:val="a9"/>
        <w:numPr>
          <w:ilvl w:val="0"/>
          <w:numId w:val="5"/>
        </w:numPr>
        <w:jc w:val="left"/>
        <w:rPr>
          <w:rFonts w:eastAsia="Times New Roman"/>
          <w:szCs w:val="28"/>
          <w:lang w:eastAsia="ru-RU"/>
        </w:rPr>
      </w:pPr>
      <w:r w:rsidRPr="0034764A">
        <w:rPr>
          <w:rFonts w:eastAsia="Times New Roman"/>
          <w:szCs w:val="28"/>
          <w:lang w:eastAsia="ru-RU"/>
        </w:rPr>
        <w:t> </w:t>
      </w:r>
      <w:proofErr w:type="gramStart"/>
      <w:r w:rsidRPr="0034764A">
        <w:rPr>
          <w:rFonts w:eastAsia="Times New Roman"/>
          <w:szCs w:val="28"/>
          <w:lang w:eastAsia="ru-RU"/>
        </w:rPr>
        <w:t>Специальная недвижимость: школы, церкви, монастыри, больницы, ясли-сады, дома престарелых, здания правительственных и административных учреждений.»,</w:t>
      </w:r>
      <w:r w:rsidR="005072B2">
        <w:rPr>
          <w:rStyle w:val="af2"/>
          <w:rFonts w:eastAsia="Times New Roman"/>
          <w:szCs w:val="28"/>
          <w:lang w:eastAsia="ru-RU"/>
        </w:rPr>
        <w:footnoteReference w:id="3"/>
      </w:r>
      <w:proofErr w:type="gramEnd"/>
    </w:p>
    <w:p w:rsidR="007D0635" w:rsidRPr="0034764A" w:rsidRDefault="007D0635" w:rsidP="007D0635">
      <w:pPr>
        <w:ind w:firstLine="0"/>
        <w:rPr>
          <w:rFonts w:eastAsia="Times New Roman"/>
          <w:szCs w:val="28"/>
          <w:lang w:eastAsia="ru-RU"/>
        </w:rPr>
      </w:pPr>
      <w:r w:rsidRPr="0034764A">
        <w:rPr>
          <w:rFonts w:eastAsia="Times New Roman"/>
          <w:szCs w:val="28"/>
          <w:lang w:eastAsia="ru-RU"/>
        </w:rPr>
        <w:t>то можно заметить, что автор разделяет коммерческую и производственную недвижимость. Недостатком такого подхода является то, что фабрики и заводы обычно являются единым целым и приносят доход собственнику от работы каждого подразделения. В то же время склад по характеру использования не является неразделимым объектом и может вообще не относиться к производственной деятельности, а быть лишь местом хранения</w:t>
      </w:r>
      <w:r w:rsidR="004442A1" w:rsidRPr="0034764A">
        <w:rPr>
          <w:rFonts w:eastAsia="Times New Roman"/>
          <w:szCs w:val="28"/>
          <w:lang w:eastAsia="ru-RU"/>
        </w:rPr>
        <w:t xml:space="preserve"> продукции.</w:t>
      </w:r>
      <w:r w:rsidR="00D66DA8" w:rsidRPr="0034764A">
        <w:rPr>
          <w:rFonts w:eastAsia="Times New Roman"/>
          <w:szCs w:val="28"/>
          <w:lang w:eastAsia="ru-RU"/>
        </w:rPr>
        <w:t xml:space="preserve"> Причем его использование возможно, как целиком, так и по частям, так как арендуют склады обычно блоками.</w:t>
      </w:r>
      <w:r w:rsidR="00F04C25" w:rsidRPr="0034764A">
        <w:rPr>
          <w:rFonts w:eastAsia="Times New Roman"/>
          <w:szCs w:val="28"/>
          <w:lang w:eastAsia="ru-RU"/>
        </w:rPr>
        <w:t xml:space="preserve"> Такую точку зрения подтверждает исследование международной консалтинговой компании </w:t>
      </w:r>
      <w:r w:rsidR="00F04C25" w:rsidRPr="0034764A">
        <w:rPr>
          <w:rFonts w:eastAsia="Times New Roman"/>
          <w:szCs w:val="28"/>
          <w:lang w:val="en-US" w:eastAsia="ru-RU"/>
        </w:rPr>
        <w:t>Knight</w:t>
      </w:r>
      <w:r w:rsidR="00F04C25" w:rsidRPr="0034764A">
        <w:rPr>
          <w:rFonts w:eastAsia="Times New Roman"/>
          <w:szCs w:val="28"/>
          <w:lang w:eastAsia="ru-RU"/>
        </w:rPr>
        <w:t xml:space="preserve"> </w:t>
      </w:r>
      <w:r w:rsidR="00F04C25" w:rsidRPr="0034764A">
        <w:rPr>
          <w:rFonts w:eastAsia="Times New Roman"/>
          <w:szCs w:val="28"/>
          <w:lang w:val="en-US" w:eastAsia="ru-RU"/>
        </w:rPr>
        <w:t>Frank</w:t>
      </w:r>
      <w:r w:rsidR="00F04C25" w:rsidRPr="0034764A">
        <w:rPr>
          <w:rFonts w:eastAsia="Times New Roman"/>
          <w:szCs w:val="28"/>
          <w:lang w:eastAsia="ru-RU"/>
        </w:rPr>
        <w:t xml:space="preserve"> за 2013 год, данные которого указывают на то, что 68% спроса составляют складские площади от 1000 кв</w:t>
      </w:r>
      <w:proofErr w:type="gramStart"/>
      <w:r w:rsidR="00F04C25" w:rsidRPr="0034764A">
        <w:rPr>
          <w:rFonts w:eastAsia="Times New Roman"/>
          <w:szCs w:val="28"/>
          <w:lang w:eastAsia="ru-RU"/>
        </w:rPr>
        <w:t>.м</w:t>
      </w:r>
      <w:proofErr w:type="gramEnd"/>
      <w:r w:rsidR="00F04C25" w:rsidRPr="0034764A">
        <w:rPr>
          <w:rFonts w:eastAsia="Times New Roman"/>
          <w:szCs w:val="28"/>
          <w:lang w:eastAsia="ru-RU"/>
        </w:rPr>
        <w:t xml:space="preserve"> до 5000 кв.м, в то время, как сами складские комплексы обычно имеют общую площадь более 10 000 кв.м.</w:t>
      </w:r>
    </w:p>
    <w:p w:rsidR="00D66DA8" w:rsidRDefault="00D66DA8" w:rsidP="007D0635">
      <w:pPr>
        <w:ind w:firstLine="0"/>
        <w:rPr>
          <w:rFonts w:eastAsia="Times New Roman"/>
          <w:szCs w:val="28"/>
          <w:lang w:eastAsia="ru-RU"/>
        </w:rPr>
      </w:pPr>
      <w:r w:rsidRPr="0034764A">
        <w:rPr>
          <w:rFonts w:eastAsia="Times New Roman"/>
          <w:szCs w:val="28"/>
          <w:lang w:eastAsia="ru-RU"/>
        </w:rPr>
        <w:lastRenderedPageBreak/>
        <w:tab/>
      </w:r>
      <w:proofErr w:type="gramStart"/>
      <w:r w:rsidRPr="0034764A">
        <w:rPr>
          <w:rFonts w:eastAsia="Times New Roman"/>
          <w:szCs w:val="28"/>
          <w:lang w:eastAsia="ru-RU"/>
        </w:rPr>
        <w:t>В связи с этим мы предлагаем относить индустриально-складскую недвижимость именно к коммерческой, как это чаще всего и встречается сегодня на рынке.</w:t>
      </w:r>
      <w:proofErr w:type="gramEnd"/>
      <w:r w:rsidRPr="0034764A">
        <w:rPr>
          <w:rFonts w:eastAsia="Times New Roman"/>
          <w:szCs w:val="28"/>
          <w:lang w:eastAsia="ru-RU"/>
        </w:rPr>
        <w:t xml:space="preserve"> </w:t>
      </w:r>
      <w:r w:rsidR="00A1687E" w:rsidRPr="0034764A">
        <w:rPr>
          <w:rFonts w:eastAsia="Times New Roman"/>
          <w:szCs w:val="28"/>
          <w:lang w:eastAsia="ru-RU"/>
        </w:rPr>
        <w:t xml:space="preserve">Коммерческая недвижимость, в свою очередь, подразумевает под собой деятельность приносящую прибыль собственнику путем </w:t>
      </w:r>
      <w:r w:rsidR="00345771" w:rsidRPr="0034764A">
        <w:rPr>
          <w:rFonts w:eastAsia="Times New Roman"/>
          <w:szCs w:val="28"/>
          <w:lang w:eastAsia="ru-RU"/>
        </w:rPr>
        <w:t xml:space="preserve">продажи или </w:t>
      </w:r>
      <w:r w:rsidR="00A1687E" w:rsidRPr="0034764A">
        <w:rPr>
          <w:rFonts w:eastAsia="Times New Roman"/>
          <w:szCs w:val="28"/>
          <w:lang w:eastAsia="ru-RU"/>
        </w:rPr>
        <w:t>сдачи помещений в аренду целиком или по частям. Здесь мы встречаемся с рынком недвижимости не как с совокупностью объектов, а как с совокупностью экономических отношений, регламентирующих права на временное или постоянное владение объектом. Поэтому необходимо разобраться в том, какие отношения существуют между участниками рынка, и как эти отношения формируются.</w:t>
      </w:r>
      <w:r w:rsidRPr="0034764A">
        <w:rPr>
          <w:rFonts w:eastAsia="Times New Roman"/>
          <w:szCs w:val="28"/>
          <w:lang w:eastAsia="ru-RU"/>
        </w:rPr>
        <w:tab/>
      </w:r>
    </w:p>
    <w:p w:rsidR="009C7DAD" w:rsidRPr="0034764A" w:rsidRDefault="009C7DAD" w:rsidP="007D0635">
      <w:pPr>
        <w:ind w:firstLine="0"/>
        <w:rPr>
          <w:rFonts w:eastAsia="Times New Roman"/>
          <w:szCs w:val="28"/>
          <w:lang w:eastAsia="ru-RU"/>
        </w:rPr>
      </w:pPr>
    </w:p>
    <w:p w:rsidR="00A61DFF" w:rsidRPr="0034764A" w:rsidRDefault="00C35B6B" w:rsidP="00647A3B">
      <w:pPr>
        <w:pStyle w:val="2"/>
        <w:numPr>
          <w:ilvl w:val="1"/>
          <w:numId w:val="19"/>
        </w:numPr>
        <w:spacing w:line="480" w:lineRule="auto"/>
        <w:rPr>
          <w:rFonts w:eastAsia="Times New Roman"/>
          <w:lang w:eastAsia="ru-RU"/>
        </w:rPr>
      </w:pPr>
      <w:r w:rsidRPr="0034764A">
        <w:rPr>
          <w:rFonts w:eastAsia="Times New Roman"/>
          <w:lang w:eastAsia="ru-RU"/>
        </w:rPr>
        <w:t xml:space="preserve"> </w:t>
      </w:r>
      <w:bookmarkStart w:id="3" w:name="_Toc388995820"/>
      <w:r w:rsidRPr="0034764A">
        <w:rPr>
          <w:rFonts w:eastAsia="Times New Roman"/>
          <w:lang w:eastAsia="ru-RU"/>
        </w:rPr>
        <w:t>Экономические отношения на рынке недвижимости.</w:t>
      </w:r>
      <w:bookmarkEnd w:id="3"/>
    </w:p>
    <w:p w:rsidR="00A1687E" w:rsidRPr="0034764A" w:rsidRDefault="00A61DFF" w:rsidP="00647A3B">
      <w:pPr>
        <w:ind w:firstLine="357"/>
        <w:rPr>
          <w:szCs w:val="28"/>
          <w:lang w:eastAsia="ru-RU"/>
        </w:rPr>
      </w:pPr>
      <w:r w:rsidRPr="0034764A">
        <w:rPr>
          <w:szCs w:val="28"/>
          <w:lang w:eastAsia="ru-RU"/>
        </w:rPr>
        <w:t>Обратимся к определениям рынка недвижимости, которые можно встретить в тематической литературе.</w:t>
      </w:r>
    </w:p>
    <w:p w:rsidR="00A61DFF" w:rsidRPr="005072B2" w:rsidRDefault="00A61DFF" w:rsidP="00A61DFF">
      <w:pPr>
        <w:ind w:firstLine="360"/>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 xml:space="preserve">Так, согласно С. </w:t>
      </w:r>
      <w:proofErr w:type="spellStart"/>
      <w:r w:rsidRPr="0034764A">
        <w:rPr>
          <w:rStyle w:val="apple-converted-space"/>
          <w:rFonts w:cs="Times New Roman"/>
          <w:color w:val="000000"/>
          <w:szCs w:val="28"/>
          <w:shd w:val="clear" w:color="auto" w:fill="FFFFFF"/>
        </w:rPr>
        <w:t>Грибовскому</w:t>
      </w:r>
      <w:proofErr w:type="spellEnd"/>
      <w:r w:rsidRPr="0034764A">
        <w:rPr>
          <w:rStyle w:val="apple-converted-space"/>
          <w:rFonts w:cs="Times New Roman"/>
          <w:color w:val="000000"/>
          <w:szCs w:val="28"/>
          <w:shd w:val="clear" w:color="auto" w:fill="FFFFFF"/>
        </w:rPr>
        <w:t xml:space="preserve"> рынок недвижимости можно определить как систему экономических отношений, посредством которых через динамику сил спроса и предложения в определенном «месте» осуществляется передача прав на собственность и связанных с ней интересов от продавца к покупателю непосредственно или через институт посредничества, определяются </w:t>
      </w:r>
      <w:proofErr w:type="gramStart"/>
      <w:r w:rsidRPr="0034764A">
        <w:rPr>
          <w:rStyle w:val="apple-converted-space"/>
          <w:rFonts w:cs="Times New Roman"/>
          <w:color w:val="000000"/>
          <w:szCs w:val="28"/>
          <w:shd w:val="clear" w:color="auto" w:fill="FFFFFF"/>
        </w:rPr>
        <w:t>цены</w:t>
      </w:r>
      <w:proofErr w:type="gramEnd"/>
      <w:r w:rsidRPr="0034764A">
        <w:rPr>
          <w:rStyle w:val="apple-converted-space"/>
          <w:rFonts w:cs="Times New Roman"/>
          <w:color w:val="000000"/>
          <w:szCs w:val="28"/>
          <w:shd w:val="clear" w:color="auto" w:fill="FFFFFF"/>
        </w:rPr>
        <w:t xml:space="preserve"> и распределяется пространство между различными конкурирующими вариантами использования объектов недвижимости в границах некоторого замкнуто</w:t>
      </w:r>
      <w:r w:rsidR="005072B2">
        <w:rPr>
          <w:rStyle w:val="apple-converted-space"/>
          <w:rFonts w:cs="Times New Roman"/>
          <w:color w:val="000000"/>
          <w:szCs w:val="28"/>
          <w:shd w:val="clear" w:color="auto" w:fill="FFFFFF"/>
        </w:rPr>
        <w:t>го территориального образования</w:t>
      </w:r>
      <w:r w:rsidR="005072B2" w:rsidRPr="005072B2">
        <w:rPr>
          <w:rStyle w:val="apple-converted-space"/>
          <w:rFonts w:cs="Times New Roman"/>
          <w:color w:val="000000"/>
          <w:szCs w:val="28"/>
          <w:shd w:val="clear" w:color="auto" w:fill="FFFFFF"/>
        </w:rPr>
        <w:t>.</w:t>
      </w:r>
    </w:p>
    <w:p w:rsidR="005072B2" w:rsidRPr="00E55C79" w:rsidRDefault="00A61DFF" w:rsidP="00A61DFF">
      <w:pPr>
        <w:rPr>
          <w:rFonts w:cs="Times New Roman"/>
          <w:color w:val="000000"/>
          <w:szCs w:val="28"/>
        </w:rPr>
      </w:pPr>
      <w:r w:rsidRPr="0034764A">
        <w:rPr>
          <w:rStyle w:val="apple-converted-space"/>
          <w:rFonts w:cs="Times New Roman"/>
          <w:color w:val="000000"/>
          <w:szCs w:val="28"/>
          <w:shd w:val="clear" w:color="auto" w:fill="FFFFFF"/>
        </w:rPr>
        <w:t>Волков Д.Л. трактует понятие  «</w:t>
      </w:r>
      <w:r w:rsidRPr="0034764A">
        <w:rPr>
          <w:rFonts w:cs="Times New Roman"/>
          <w:color w:val="000000"/>
          <w:szCs w:val="28"/>
        </w:rPr>
        <w:t xml:space="preserve">Рынок недвижимости», как «экономико-правовое пространство, в котором происходит взаимодействие </w:t>
      </w:r>
      <w:proofErr w:type="gramStart"/>
      <w:r w:rsidRPr="0034764A">
        <w:rPr>
          <w:rFonts w:cs="Times New Roman"/>
          <w:color w:val="000000"/>
          <w:szCs w:val="28"/>
        </w:rPr>
        <w:t>спроса</w:t>
      </w:r>
      <w:proofErr w:type="gramEnd"/>
      <w:r w:rsidRPr="0034764A">
        <w:rPr>
          <w:rFonts w:cs="Times New Roman"/>
          <w:color w:val="000000"/>
          <w:szCs w:val="28"/>
        </w:rPr>
        <w:t xml:space="preserve"> и предложения всех имеющихся на данный момент времени</w:t>
      </w:r>
      <w:r w:rsidR="004C1977">
        <w:rPr>
          <w:rFonts w:cs="Times New Roman"/>
          <w:color w:val="000000"/>
          <w:szCs w:val="28"/>
        </w:rPr>
        <w:t xml:space="preserve"> </w:t>
      </w:r>
      <w:r w:rsidRPr="0034764A">
        <w:rPr>
          <w:rFonts w:cs="Times New Roman"/>
          <w:color w:val="000000"/>
          <w:szCs w:val="28"/>
        </w:rPr>
        <w:lastRenderedPageBreak/>
        <w:t>покупателей и продавцов недвижимости и где осуществляется совокупность всех текущих операций с ней».</w:t>
      </w:r>
      <w:r w:rsidR="005072B2">
        <w:rPr>
          <w:rStyle w:val="af2"/>
          <w:rFonts w:cs="Times New Roman"/>
          <w:color w:val="000000"/>
          <w:szCs w:val="28"/>
        </w:rPr>
        <w:footnoteReference w:id="4"/>
      </w:r>
    </w:p>
    <w:p w:rsidR="00A61DFF" w:rsidRPr="0034764A" w:rsidRDefault="005072B2" w:rsidP="00A61DFF">
      <w:pPr>
        <w:rPr>
          <w:rFonts w:cs="Times New Roman"/>
          <w:color w:val="000000"/>
          <w:szCs w:val="28"/>
        </w:rPr>
      </w:pPr>
      <w:r w:rsidRPr="0034764A">
        <w:rPr>
          <w:rFonts w:cs="Times New Roman"/>
          <w:color w:val="000000"/>
          <w:szCs w:val="28"/>
        </w:rPr>
        <w:t xml:space="preserve"> </w:t>
      </w:r>
      <w:r w:rsidR="00A61DFF" w:rsidRPr="0034764A">
        <w:rPr>
          <w:rFonts w:cs="Times New Roman"/>
          <w:color w:val="000000"/>
          <w:szCs w:val="28"/>
        </w:rPr>
        <w:t xml:space="preserve">Согласно же Дж. Фридману и Н. </w:t>
      </w:r>
      <w:proofErr w:type="spellStart"/>
      <w:r w:rsidR="00A61DFF" w:rsidRPr="0034764A">
        <w:rPr>
          <w:rFonts w:cs="Times New Roman"/>
          <w:color w:val="000000"/>
          <w:szCs w:val="28"/>
        </w:rPr>
        <w:t>Ордуэй</w:t>
      </w:r>
      <w:proofErr w:type="spellEnd"/>
      <w:r w:rsidR="00A61DFF" w:rsidRPr="0034764A">
        <w:rPr>
          <w:rFonts w:cs="Times New Roman"/>
          <w:color w:val="FF0000"/>
          <w:szCs w:val="28"/>
        </w:rPr>
        <w:t xml:space="preserve"> </w:t>
      </w:r>
      <w:r w:rsidR="00A61DFF" w:rsidRPr="0034764A">
        <w:rPr>
          <w:rFonts w:cs="Times New Roman"/>
          <w:szCs w:val="28"/>
        </w:rPr>
        <w:t>«</w:t>
      </w:r>
      <w:r w:rsidR="00A61DFF" w:rsidRPr="0034764A">
        <w:rPr>
          <w:rFonts w:cs="Times New Roman"/>
          <w:color w:val="000000"/>
          <w:szCs w:val="28"/>
        </w:rPr>
        <w:t>рынок недвижимости представляет собой определенный набор механизмов, посредством которых передаются права на собственность и связанные с ней интересы, устанавливаются цены и распределяется пространство между различными конкурирующими вариантами землепользования».</w:t>
      </w:r>
    </w:p>
    <w:p w:rsidR="00A61DFF" w:rsidRPr="005072B2" w:rsidRDefault="00A61DFF" w:rsidP="00A61DFF">
      <w:pPr>
        <w:rPr>
          <w:rFonts w:cs="Times New Roman"/>
          <w:color w:val="000000"/>
          <w:szCs w:val="28"/>
        </w:rPr>
      </w:pPr>
      <w:r w:rsidRPr="0034764A">
        <w:rPr>
          <w:rFonts w:cs="Times New Roman"/>
          <w:color w:val="000000"/>
          <w:szCs w:val="28"/>
        </w:rPr>
        <w:t>Также можно встретить следующее определение: «Рынок недвижимости представляет собой сферу вложения капитала в объекты недвижимости и систему экономических отношений, возникающих при операциях с недвижимостью. Эти отношения появляются между инвесторами при купле-продаже недвижимости, ипотеке, сдаче объектов недвижи</w:t>
      </w:r>
      <w:r w:rsidR="005072B2">
        <w:rPr>
          <w:rFonts w:cs="Times New Roman"/>
          <w:color w:val="000000"/>
          <w:szCs w:val="28"/>
        </w:rPr>
        <w:t>мости в траст, в аренду, внаем»</w:t>
      </w:r>
      <w:r w:rsidR="005072B2" w:rsidRPr="005072B2">
        <w:rPr>
          <w:rFonts w:cs="Times New Roman"/>
          <w:color w:val="000000"/>
          <w:szCs w:val="28"/>
        </w:rPr>
        <w:t>.</w:t>
      </w:r>
      <w:r w:rsidR="005072B2">
        <w:rPr>
          <w:rStyle w:val="af2"/>
          <w:rFonts w:cs="Times New Roman"/>
          <w:color w:val="000000"/>
          <w:szCs w:val="28"/>
        </w:rPr>
        <w:footnoteReference w:id="5"/>
      </w:r>
    </w:p>
    <w:p w:rsidR="006875A6" w:rsidRPr="0034764A" w:rsidRDefault="00A61DFF" w:rsidP="00A61DFF">
      <w:pPr>
        <w:rPr>
          <w:rFonts w:cs="Times New Roman"/>
          <w:color w:val="000000"/>
          <w:szCs w:val="28"/>
        </w:rPr>
      </w:pPr>
      <w:r w:rsidRPr="0034764A">
        <w:rPr>
          <w:rFonts w:cs="Times New Roman"/>
          <w:color w:val="000000"/>
          <w:szCs w:val="28"/>
        </w:rPr>
        <w:t>Несмотря на то, что эти определения не включают в себя одинаковые формулировки и не опираются на один источник, все они представляют рынок, как совокупность взаимоотношений между собственником и покупателе</w:t>
      </w:r>
      <w:r w:rsidR="006875A6" w:rsidRPr="0034764A">
        <w:rPr>
          <w:rFonts w:cs="Times New Roman"/>
          <w:color w:val="000000"/>
          <w:szCs w:val="28"/>
        </w:rPr>
        <w:t xml:space="preserve">м (арендатором), по </w:t>
      </w:r>
      <w:proofErr w:type="gramStart"/>
      <w:r w:rsidR="006875A6" w:rsidRPr="0034764A">
        <w:rPr>
          <w:rFonts w:cs="Times New Roman"/>
          <w:color w:val="000000"/>
          <w:szCs w:val="28"/>
        </w:rPr>
        <w:t>средствам</w:t>
      </w:r>
      <w:proofErr w:type="gramEnd"/>
      <w:r w:rsidR="006875A6" w:rsidRPr="0034764A">
        <w:rPr>
          <w:rFonts w:cs="Times New Roman"/>
          <w:color w:val="000000"/>
          <w:szCs w:val="28"/>
        </w:rPr>
        <w:t xml:space="preserve"> которых осуществляется передача прав владения объектом. </w:t>
      </w:r>
    </w:p>
    <w:p w:rsidR="009D7F93" w:rsidRPr="0034764A" w:rsidRDefault="006875A6" w:rsidP="005072B2">
      <w:pPr>
        <w:rPr>
          <w:rStyle w:val="apple-converted-space"/>
          <w:rFonts w:cs="Times New Roman"/>
          <w:color w:val="000000"/>
          <w:szCs w:val="28"/>
          <w:shd w:val="clear" w:color="auto" w:fill="FFFFFF"/>
        </w:rPr>
      </w:pPr>
      <w:r w:rsidRPr="0034764A">
        <w:rPr>
          <w:rFonts w:cs="Times New Roman"/>
          <w:color w:val="000000"/>
          <w:szCs w:val="28"/>
        </w:rPr>
        <w:t xml:space="preserve">Согласно </w:t>
      </w:r>
      <w:r w:rsidR="00DA5964" w:rsidRPr="0034764A">
        <w:rPr>
          <w:rFonts w:eastAsia="Times New Roman"/>
          <w:szCs w:val="28"/>
          <w:lang w:eastAsia="ru-RU"/>
        </w:rPr>
        <w:t>17-ой главой ГК право собственности в России определяется следующим образом: «собственник вправе владеть, пользоваться и распоряжаться землей, как и любым имуществом, постольку, поскольку соответствующие земли на основании закона не исключены из оборота или не ограничены в обороте».</w:t>
      </w:r>
      <w:r w:rsidR="005072B2" w:rsidRPr="005072B2">
        <w:rPr>
          <w:rFonts w:eastAsia="Times New Roman"/>
          <w:szCs w:val="28"/>
          <w:lang w:eastAsia="ru-RU"/>
        </w:rPr>
        <w:t xml:space="preserve"> </w:t>
      </w:r>
      <w:r w:rsidR="009D7F93" w:rsidRPr="0034764A">
        <w:rPr>
          <w:rFonts w:cs="Times New Roman"/>
          <w:color w:val="000000"/>
          <w:szCs w:val="28"/>
        </w:rPr>
        <w:t xml:space="preserve">Данный закон говорит именно о нахождении недвижимости в собственности у какого-либо лица (юридического или физического). Но важно заметить,  что существует два типа сделок с недвижимостью: продажа и аренда. При продаже объектом сделки можно назвать само недвижимое имущество, однако при договоре аренды </w:t>
      </w:r>
      <w:r w:rsidR="009D7F93" w:rsidRPr="0034764A">
        <w:rPr>
          <w:rFonts w:cs="Times New Roman"/>
          <w:color w:val="000000"/>
          <w:szCs w:val="28"/>
        </w:rPr>
        <w:lastRenderedPageBreak/>
        <w:t xml:space="preserve">предоставляется скорее услуга, она же и является объектом сделки. То есть </w:t>
      </w:r>
      <w:r w:rsidR="009D7F93" w:rsidRPr="0034764A">
        <w:rPr>
          <w:rStyle w:val="apple-converted-space"/>
          <w:rFonts w:cs="Times New Roman"/>
          <w:color w:val="000000"/>
          <w:szCs w:val="28"/>
          <w:shd w:val="clear" w:color="auto" w:fill="FFFFFF"/>
        </w:rPr>
        <w:t xml:space="preserve">во втором случае предоставляется  право использовать объект в течение какого-то времени за определенную плату, в результате чего собственник не теряет права, прописанные в ГК (17 глава), а лишь на время лишается физического владения имуществом, получая при этом арендную плату. </w:t>
      </w:r>
    </w:p>
    <w:p w:rsidR="00345771" w:rsidRPr="0034764A" w:rsidRDefault="009D7F93" w:rsidP="009D7F93">
      <w:pPr>
        <w:ind w:firstLine="0"/>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ab/>
        <w:t xml:space="preserve">То есть мы можем сделать вывод, что наиболее распространены два товара на рынке недвижимости – сам объект и услуга (временное пользование). Очевидно, что цены на эти товары отличаются и, без сомнения, каждая цена имеет свою структуру. </w:t>
      </w:r>
      <w:r w:rsidR="00345771" w:rsidRPr="0034764A">
        <w:rPr>
          <w:rStyle w:val="apple-converted-space"/>
          <w:rFonts w:cs="Times New Roman"/>
          <w:color w:val="000000"/>
          <w:szCs w:val="28"/>
          <w:shd w:val="clear" w:color="auto" w:fill="FFFFFF"/>
        </w:rPr>
        <w:t>Проанализированные нами определения, также трактуют процесс формирования цены, как одну из составляющих взаимоотношений между участниками рынка недвижимости.</w:t>
      </w:r>
    </w:p>
    <w:p w:rsidR="009D7F93" w:rsidRPr="0034764A" w:rsidRDefault="009D7F93" w:rsidP="00345771">
      <w:pPr>
        <w:ind w:firstLine="708"/>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 xml:space="preserve">В нашей работе мы будем рассматривать ценообразование арендной ставки, а не стоимости покупки объекта, так как на рынке индустриально-складской недвижимости сделки аренды наиболее распространены. И стоит заметить, что величина арендной платы так или иначе влияет на цену продажи объекта, если собственник хочет полностью продать права владения. Получается, что арендная плата – основа не только при заключении договора аренды, но и при оценке </w:t>
      </w:r>
      <w:r w:rsidR="00345771" w:rsidRPr="0034764A">
        <w:rPr>
          <w:rStyle w:val="apple-converted-space"/>
          <w:rFonts w:cs="Times New Roman"/>
          <w:color w:val="000000"/>
          <w:szCs w:val="28"/>
          <w:shd w:val="clear" w:color="auto" w:fill="FFFFFF"/>
        </w:rPr>
        <w:t xml:space="preserve">полной стоимости </w:t>
      </w:r>
      <w:r w:rsidRPr="0034764A">
        <w:rPr>
          <w:rStyle w:val="apple-converted-space"/>
          <w:rFonts w:cs="Times New Roman"/>
          <w:color w:val="000000"/>
          <w:szCs w:val="28"/>
          <w:shd w:val="clear" w:color="auto" w:fill="FFFFFF"/>
        </w:rPr>
        <w:t>доходной недвижимости, что обуславливает значимость изучения ее формирования.</w:t>
      </w:r>
      <w:r w:rsidR="00345771" w:rsidRPr="0034764A">
        <w:rPr>
          <w:rStyle w:val="apple-converted-space"/>
          <w:rFonts w:cs="Times New Roman"/>
          <w:color w:val="000000"/>
          <w:szCs w:val="28"/>
          <w:shd w:val="clear" w:color="auto" w:fill="FFFFFF"/>
        </w:rPr>
        <w:t xml:space="preserve"> </w:t>
      </w:r>
    </w:p>
    <w:p w:rsidR="009D7F93" w:rsidRPr="0034764A" w:rsidRDefault="00345771" w:rsidP="009D7F93">
      <w:pPr>
        <w:ind w:firstLine="0"/>
        <w:rPr>
          <w:rStyle w:val="apple-converted-space"/>
          <w:rFonts w:cs="Times New Roman"/>
          <w:color w:val="000000"/>
          <w:szCs w:val="28"/>
          <w:shd w:val="clear" w:color="auto" w:fill="FFFFFF"/>
        </w:rPr>
      </w:pPr>
      <w:r w:rsidRPr="0034764A">
        <w:rPr>
          <w:rStyle w:val="apple-converted-space"/>
          <w:rFonts w:cs="Times New Roman"/>
          <w:color w:val="000000"/>
          <w:szCs w:val="28"/>
          <w:shd w:val="clear" w:color="auto" w:fill="FFFFFF"/>
        </w:rPr>
        <w:tab/>
      </w:r>
      <w:r w:rsidR="009D7F93" w:rsidRPr="0034764A">
        <w:rPr>
          <w:rStyle w:val="apple-converted-space"/>
          <w:rFonts w:cs="Times New Roman"/>
          <w:color w:val="000000"/>
          <w:szCs w:val="28"/>
          <w:shd w:val="clear" w:color="auto" w:fill="FFFFFF"/>
        </w:rPr>
        <w:t>Для того</w:t>
      </w:r>
      <w:proofErr w:type="gramStart"/>
      <w:r w:rsidR="009D7F93" w:rsidRPr="0034764A">
        <w:rPr>
          <w:rStyle w:val="apple-converted-space"/>
          <w:rFonts w:cs="Times New Roman"/>
          <w:color w:val="000000"/>
          <w:szCs w:val="28"/>
          <w:shd w:val="clear" w:color="auto" w:fill="FFFFFF"/>
        </w:rPr>
        <w:t>,</w:t>
      </w:r>
      <w:proofErr w:type="gramEnd"/>
      <w:r w:rsidR="009D7F93" w:rsidRPr="0034764A">
        <w:rPr>
          <w:rStyle w:val="apple-converted-space"/>
          <w:rFonts w:cs="Times New Roman"/>
          <w:color w:val="000000"/>
          <w:szCs w:val="28"/>
          <w:shd w:val="clear" w:color="auto" w:fill="FFFFFF"/>
        </w:rPr>
        <w:t xml:space="preserve"> чтобы разобраться, как происходит ценообразование интересующей нас арендно</w:t>
      </w:r>
      <w:r w:rsidRPr="0034764A">
        <w:rPr>
          <w:rStyle w:val="apple-converted-space"/>
          <w:rFonts w:cs="Times New Roman"/>
          <w:color w:val="000000"/>
          <w:szCs w:val="28"/>
          <w:shd w:val="clear" w:color="auto" w:fill="FFFFFF"/>
        </w:rPr>
        <w:t>й ставки, необходимо ознакомиться с понятием и сущностью аренды.</w:t>
      </w:r>
    </w:p>
    <w:p w:rsidR="003B221D" w:rsidRPr="005072B2" w:rsidRDefault="003B221D" w:rsidP="00CD0F26">
      <w:pPr>
        <w:ind w:firstLine="708"/>
        <w:rPr>
          <w:b/>
          <w:szCs w:val="28"/>
          <w:lang w:eastAsia="ru-RU"/>
        </w:rPr>
      </w:pPr>
      <w:r w:rsidRPr="0034764A">
        <w:rPr>
          <w:szCs w:val="28"/>
          <w:lang w:eastAsia="ru-RU"/>
        </w:rPr>
        <w:t xml:space="preserve">«Аренда — (от лат. </w:t>
      </w:r>
      <w:proofErr w:type="spellStart"/>
      <w:r w:rsidRPr="0034764A">
        <w:rPr>
          <w:szCs w:val="28"/>
          <w:lang w:eastAsia="ru-RU"/>
        </w:rPr>
        <w:t>arrendare</w:t>
      </w:r>
      <w:proofErr w:type="spellEnd"/>
      <w:r w:rsidRPr="0034764A">
        <w:rPr>
          <w:szCs w:val="28"/>
          <w:lang w:eastAsia="ru-RU"/>
        </w:rPr>
        <w:t xml:space="preserve"> — отдавать внаем) — предоставление имущества (земли) его хозяином во временное пользование другим лицам на договорных условиях, за плату. Арендующий имущество, получающий его в аренду, называется арендатором, а сдающий имущество в аренду — арендодателем. Отношения между арендатором и арендодателем именуются </w:t>
      </w:r>
      <w:proofErr w:type="gramStart"/>
      <w:r w:rsidRPr="0034764A">
        <w:rPr>
          <w:szCs w:val="28"/>
          <w:lang w:eastAsia="ru-RU"/>
        </w:rPr>
        <w:lastRenderedPageBreak/>
        <w:t>арендными</w:t>
      </w:r>
      <w:proofErr w:type="gramEnd"/>
      <w:r w:rsidRPr="0034764A">
        <w:rPr>
          <w:szCs w:val="28"/>
          <w:lang w:eastAsia="ru-RU"/>
        </w:rPr>
        <w:t>. Договором об аренде может быть предусмотрена возможность выкупа арендуемого имущества</w:t>
      </w:r>
      <w:r w:rsidR="00CD0F26" w:rsidRPr="0034764A">
        <w:rPr>
          <w:b/>
          <w:szCs w:val="28"/>
          <w:lang w:eastAsia="ru-RU"/>
        </w:rPr>
        <w:t>»</w:t>
      </w:r>
      <w:r w:rsidR="005072B2" w:rsidRPr="005072B2">
        <w:rPr>
          <w:b/>
          <w:szCs w:val="28"/>
          <w:lang w:eastAsia="ru-RU"/>
        </w:rPr>
        <w:t>.</w:t>
      </w:r>
      <w:r w:rsidR="005072B2">
        <w:rPr>
          <w:rStyle w:val="af2"/>
          <w:b/>
          <w:szCs w:val="28"/>
          <w:lang w:eastAsia="ru-RU"/>
        </w:rPr>
        <w:footnoteReference w:id="6"/>
      </w:r>
    </w:p>
    <w:p w:rsidR="0087006A" w:rsidRPr="0034764A" w:rsidRDefault="0087006A" w:rsidP="0087006A">
      <w:pPr>
        <w:rPr>
          <w:szCs w:val="28"/>
        </w:rPr>
      </w:pPr>
      <w:r w:rsidRPr="0034764A">
        <w:rPr>
          <w:szCs w:val="28"/>
        </w:rPr>
        <w:t>А если обратиться к чисто юридическому определению, то с</w:t>
      </w:r>
      <w:r w:rsidR="00CD0F26" w:rsidRPr="0034764A">
        <w:rPr>
          <w:szCs w:val="28"/>
        </w:rPr>
        <w:t>о</w:t>
      </w:r>
      <w:r w:rsidR="00CD0F26" w:rsidRPr="0034764A">
        <w:rPr>
          <w:rFonts w:eastAsia="Times New Roman"/>
          <w:szCs w:val="28"/>
          <w:lang w:eastAsia="ru-RU"/>
        </w:rPr>
        <w:t xml:space="preserve">гласно </w:t>
      </w:r>
      <w:r w:rsidR="00CD0F26" w:rsidRPr="0034764A">
        <w:rPr>
          <w:szCs w:val="28"/>
        </w:rPr>
        <w:t>(ГК РФ) N 14-ФЗ - Часть 2, «по договору аренды (имущественного найма) арендодатель (</w:t>
      </w:r>
      <w:proofErr w:type="spellStart"/>
      <w:r w:rsidR="00CD0F26" w:rsidRPr="0034764A">
        <w:rPr>
          <w:szCs w:val="28"/>
        </w:rPr>
        <w:t>наймодатель</w:t>
      </w:r>
      <w:proofErr w:type="spellEnd"/>
      <w:r w:rsidR="00CD0F26" w:rsidRPr="0034764A">
        <w:rPr>
          <w:szCs w:val="28"/>
        </w:rPr>
        <w:t>) обязуется предоставить арендатору (нанимателю) имущество за плату во временное владение и пользование или во временное пользование».</w:t>
      </w:r>
    </w:p>
    <w:p w:rsidR="00CD0F26" w:rsidRPr="0034764A" w:rsidRDefault="0087006A" w:rsidP="0087006A">
      <w:pPr>
        <w:ind w:firstLine="708"/>
        <w:rPr>
          <w:szCs w:val="28"/>
        </w:rPr>
      </w:pPr>
      <w:r w:rsidRPr="0034764A">
        <w:rPr>
          <w:szCs w:val="28"/>
        </w:rPr>
        <w:t>И</w:t>
      </w:r>
      <w:r w:rsidR="00CD0F26" w:rsidRPr="0034764A">
        <w:rPr>
          <w:szCs w:val="28"/>
        </w:rPr>
        <w:t xml:space="preserve">з данных определений мы можем понять, что заключение договора аренды обязательно подразумевает плату за оказание услуг (арендная ставка). </w:t>
      </w:r>
      <w:r w:rsidRPr="0034764A">
        <w:rPr>
          <w:szCs w:val="28"/>
        </w:rPr>
        <w:t>Следовательно, экономическая сущность аренды заключается во временном и, главное, возмездном пользовании арендатором объектов на условиях, согласованных с собственником.</w:t>
      </w:r>
    </w:p>
    <w:p w:rsidR="0087006A" w:rsidRDefault="0087006A" w:rsidP="0087006A">
      <w:pPr>
        <w:ind w:firstLine="0"/>
        <w:rPr>
          <w:szCs w:val="28"/>
        </w:rPr>
      </w:pPr>
      <w:r w:rsidRPr="0034764A">
        <w:rPr>
          <w:szCs w:val="28"/>
        </w:rPr>
        <w:tab/>
        <w:t>Анализируя все вышесказанное, можно сделать вывод о том, что владелец коммерческой недвижимости ориентирован на получение дохода</w:t>
      </w:r>
      <w:r w:rsidR="00B5561C" w:rsidRPr="0034764A">
        <w:rPr>
          <w:szCs w:val="28"/>
        </w:rPr>
        <w:t xml:space="preserve"> и окупаемость первоначальных вложений</w:t>
      </w:r>
      <w:r w:rsidRPr="0034764A">
        <w:rPr>
          <w:szCs w:val="28"/>
        </w:rPr>
        <w:t xml:space="preserve">, путем сдачи помещений в аренду. Поэтому для любой управляющей компании первоочередный вопрос – формирование арендной ставки. Данный процесс требует детального изучения, </w:t>
      </w:r>
      <w:r w:rsidR="00E069D4" w:rsidRPr="0034764A">
        <w:rPr>
          <w:szCs w:val="28"/>
        </w:rPr>
        <w:t xml:space="preserve">причем, </w:t>
      </w:r>
      <w:r w:rsidRPr="0034764A">
        <w:rPr>
          <w:szCs w:val="28"/>
        </w:rPr>
        <w:t xml:space="preserve">как реальной процедуры, так и предлагаемых </w:t>
      </w:r>
      <w:r w:rsidR="001813FA" w:rsidRPr="0034764A">
        <w:rPr>
          <w:szCs w:val="28"/>
        </w:rPr>
        <w:t>в теории методов.</w:t>
      </w:r>
    </w:p>
    <w:p w:rsidR="009C7DAD" w:rsidRPr="0034764A" w:rsidRDefault="009C7DAD" w:rsidP="0087006A">
      <w:pPr>
        <w:ind w:firstLine="0"/>
        <w:rPr>
          <w:szCs w:val="28"/>
        </w:rPr>
      </w:pPr>
    </w:p>
    <w:p w:rsidR="001813FA" w:rsidRPr="0034764A" w:rsidRDefault="00BC6012" w:rsidP="00647A3B">
      <w:pPr>
        <w:pStyle w:val="2"/>
        <w:numPr>
          <w:ilvl w:val="1"/>
          <w:numId w:val="19"/>
        </w:numPr>
        <w:spacing w:line="480" w:lineRule="auto"/>
        <w:ind w:left="1502"/>
      </w:pPr>
      <w:bookmarkStart w:id="4" w:name="_Toc388995821"/>
      <w:r w:rsidRPr="0034764A">
        <w:t>Арендная ставка и м</w:t>
      </w:r>
      <w:r w:rsidR="001813FA" w:rsidRPr="0034764A">
        <w:t xml:space="preserve">етодология </w:t>
      </w:r>
      <w:r w:rsidRPr="0034764A">
        <w:t xml:space="preserve">ее </w:t>
      </w:r>
      <w:r w:rsidR="001813FA" w:rsidRPr="0034764A">
        <w:t>формирования.</w:t>
      </w:r>
      <w:bookmarkEnd w:id="4"/>
    </w:p>
    <w:p w:rsidR="009120DF" w:rsidRPr="0034764A" w:rsidRDefault="00E069D4" w:rsidP="009120DF">
      <w:pPr>
        <w:rPr>
          <w:szCs w:val="28"/>
        </w:rPr>
      </w:pPr>
      <w:r w:rsidRPr="0034764A">
        <w:rPr>
          <w:szCs w:val="28"/>
        </w:rPr>
        <w:t>Отталкиваясь, от законодательной базы, в</w:t>
      </w:r>
      <w:r w:rsidR="009120DF" w:rsidRPr="0034764A">
        <w:rPr>
          <w:szCs w:val="28"/>
        </w:rPr>
        <w:t xml:space="preserve">ременный пользователь недвижимостью имеет обязанности выплачивать арендную плату собственнику согласно ст. 614 ГК РФ «Арендатор обязан своевременно вносить плату за пользование имуществом (арендную плату).  Порядок, условия и сроки внесения арендной платы определяются договором аренды. В случае, когда договором они не определены, считается, что установлены </w:t>
      </w:r>
      <w:r w:rsidR="009120DF" w:rsidRPr="0034764A">
        <w:rPr>
          <w:szCs w:val="28"/>
        </w:rPr>
        <w:lastRenderedPageBreak/>
        <w:t>порядок, условия и сроки, обычно применяемые при аренде аналогичного имуществ</w:t>
      </w:r>
      <w:r w:rsidRPr="0034764A">
        <w:rPr>
          <w:szCs w:val="28"/>
        </w:rPr>
        <w:t>а при сравнимых обстоятельствах».</w:t>
      </w:r>
      <w:r w:rsidR="00544BA6" w:rsidRPr="0034764A">
        <w:rPr>
          <w:szCs w:val="28"/>
        </w:rPr>
        <w:t xml:space="preserve"> Причем важно заметить, что в современной практике, если в договоре не прописана ставка аренды, он считается незаключенным. В таком случае арендная плата определяется в соответствии с пунктом 3 статьи 424 ГК РФ.</w:t>
      </w:r>
    </w:p>
    <w:p w:rsidR="000D7AF5" w:rsidRPr="0034764A" w:rsidRDefault="004156C4" w:rsidP="009120DF">
      <w:pPr>
        <w:rPr>
          <w:szCs w:val="28"/>
        </w:rPr>
      </w:pPr>
      <w:r w:rsidRPr="0034764A">
        <w:rPr>
          <w:szCs w:val="28"/>
        </w:rPr>
        <w:t xml:space="preserve">Закон регламентирует, что изменение арендной платы может происходить не чаще сроков, </w:t>
      </w:r>
      <w:r w:rsidR="007602D5" w:rsidRPr="0034764A">
        <w:rPr>
          <w:szCs w:val="28"/>
        </w:rPr>
        <w:t>прописанных</w:t>
      </w:r>
      <w:r w:rsidRPr="0034764A">
        <w:rPr>
          <w:szCs w:val="28"/>
        </w:rPr>
        <w:t xml:space="preserve"> в договоре аренды, поэтому при формировании ставки собственнику необходимо руководствоваться возможными изменениями на рынке, и оценивать возможность получения дохода при инфляции, изменениям в экономике и постепенн</w:t>
      </w:r>
      <w:r w:rsidR="007602D5" w:rsidRPr="0034764A">
        <w:rPr>
          <w:szCs w:val="28"/>
        </w:rPr>
        <w:t>ом</w:t>
      </w:r>
      <w:r w:rsidRPr="0034764A">
        <w:rPr>
          <w:szCs w:val="28"/>
        </w:rPr>
        <w:t xml:space="preserve"> старени</w:t>
      </w:r>
      <w:r w:rsidR="007602D5" w:rsidRPr="0034764A">
        <w:rPr>
          <w:szCs w:val="28"/>
        </w:rPr>
        <w:t xml:space="preserve">и </w:t>
      </w:r>
      <w:r w:rsidRPr="0034764A">
        <w:rPr>
          <w:szCs w:val="28"/>
        </w:rPr>
        <w:t>объекта недвижимости. Арендатор, в свою очередь, при выборе помещения оценивает арендные ставки, сравнивая их с конкурент</w:t>
      </w:r>
      <w:r w:rsidR="007602D5" w:rsidRPr="0034764A">
        <w:rPr>
          <w:szCs w:val="28"/>
        </w:rPr>
        <w:t>ными предложениями</w:t>
      </w:r>
      <w:r w:rsidRPr="0034764A">
        <w:rPr>
          <w:szCs w:val="28"/>
        </w:rPr>
        <w:t xml:space="preserve"> и отмечая достоинства и недостатки рассматриваемого объекта. То есть процесс формирования и согласования ставки аренды – двусторонний процесс</w:t>
      </w:r>
      <w:r w:rsidR="000D7AF5" w:rsidRPr="0034764A">
        <w:rPr>
          <w:szCs w:val="28"/>
        </w:rPr>
        <w:t>. Также двойственность экономической сущности аренды определяет то, что, с одной стороны, это вид предпринимательской деятельности с целью получения прибыли (для арендодателя), а с другой – способ получения необходимых помещений за соответствующую плату (для арендатора).</w:t>
      </w:r>
    </w:p>
    <w:p w:rsidR="00FE0B73" w:rsidRPr="0034764A" w:rsidRDefault="004156C4" w:rsidP="009120DF">
      <w:pPr>
        <w:rPr>
          <w:szCs w:val="28"/>
        </w:rPr>
      </w:pPr>
      <w:r w:rsidRPr="0034764A">
        <w:rPr>
          <w:szCs w:val="28"/>
        </w:rPr>
        <w:t>Подобной точки зрения придерживается</w:t>
      </w:r>
      <w:r w:rsidR="00FE0B73" w:rsidRPr="0034764A">
        <w:rPr>
          <w:szCs w:val="28"/>
        </w:rPr>
        <w:t xml:space="preserve"> Е.С.</w:t>
      </w:r>
      <w:r w:rsidRPr="0034764A">
        <w:rPr>
          <w:szCs w:val="28"/>
        </w:rPr>
        <w:t xml:space="preserve"> Озеров</w:t>
      </w:r>
      <w:r w:rsidR="00FE0B73" w:rsidRPr="0034764A">
        <w:rPr>
          <w:szCs w:val="28"/>
        </w:rPr>
        <w:t>. Исследователь определяет аренду, как цену за право использования и владения площади объекта в течение определенного времени. По мнению автора, ставка аренды является предметом торга, причем цена предложения – цена арендодателя, цена спроса – цена арендатора, а договорная цена – зафиксированная в договоре.</w:t>
      </w:r>
    </w:p>
    <w:p w:rsidR="004C2FA9" w:rsidRPr="0034764A" w:rsidRDefault="004C2FA9" w:rsidP="004C2FA9">
      <w:pPr>
        <w:rPr>
          <w:szCs w:val="28"/>
        </w:rPr>
      </w:pPr>
      <w:r w:rsidRPr="0034764A">
        <w:rPr>
          <w:szCs w:val="28"/>
        </w:rPr>
        <w:t>Исходя из этого, Озеров предлагает три методики формирования арендной ставки,  отражающие</w:t>
      </w:r>
      <w:r w:rsidR="004156C4" w:rsidRPr="0034764A">
        <w:rPr>
          <w:szCs w:val="28"/>
        </w:rPr>
        <w:t xml:space="preserve"> </w:t>
      </w:r>
      <w:r w:rsidRPr="0034764A">
        <w:rPr>
          <w:szCs w:val="28"/>
        </w:rPr>
        <w:t>позиции</w:t>
      </w:r>
      <w:r w:rsidR="004156C4" w:rsidRPr="0034764A">
        <w:rPr>
          <w:szCs w:val="28"/>
        </w:rPr>
        <w:t xml:space="preserve">: </w:t>
      </w:r>
    </w:p>
    <w:p w:rsidR="004C2FA9" w:rsidRPr="0034764A" w:rsidRDefault="004156C4" w:rsidP="00DF20E5">
      <w:pPr>
        <w:pStyle w:val="a9"/>
        <w:numPr>
          <w:ilvl w:val="0"/>
          <w:numId w:val="6"/>
        </w:numPr>
        <w:rPr>
          <w:szCs w:val="28"/>
        </w:rPr>
      </w:pPr>
      <w:r w:rsidRPr="0034764A">
        <w:rPr>
          <w:szCs w:val="28"/>
        </w:rPr>
        <w:t xml:space="preserve">типичного продавца («затратный» подход), </w:t>
      </w:r>
    </w:p>
    <w:p w:rsidR="000E2636" w:rsidRPr="0034764A" w:rsidRDefault="004156C4" w:rsidP="00DF20E5">
      <w:pPr>
        <w:pStyle w:val="a9"/>
        <w:numPr>
          <w:ilvl w:val="0"/>
          <w:numId w:val="6"/>
        </w:numPr>
        <w:rPr>
          <w:szCs w:val="28"/>
        </w:rPr>
      </w:pPr>
      <w:r w:rsidRPr="0034764A">
        <w:rPr>
          <w:szCs w:val="28"/>
        </w:rPr>
        <w:t xml:space="preserve">типичного покупателя («доходный» подход) и </w:t>
      </w:r>
    </w:p>
    <w:p w:rsidR="000E2636" w:rsidRPr="0034764A" w:rsidRDefault="004156C4" w:rsidP="00DF20E5">
      <w:pPr>
        <w:pStyle w:val="a9"/>
        <w:numPr>
          <w:ilvl w:val="0"/>
          <w:numId w:val="6"/>
        </w:numPr>
        <w:rPr>
          <w:szCs w:val="28"/>
        </w:rPr>
      </w:pPr>
      <w:r w:rsidRPr="0034764A">
        <w:rPr>
          <w:szCs w:val="28"/>
        </w:rPr>
        <w:lastRenderedPageBreak/>
        <w:t>рынка («рыночный» подход)»</w:t>
      </w:r>
      <w:r w:rsidR="000E2636" w:rsidRPr="0034764A">
        <w:rPr>
          <w:szCs w:val="28"/>
        </w:rPr>
        <w:t>.</w:t>
      </w:r>
      <w:r w:rsidR="005072B2">
        <w:rPr>
          <w:rStyle w:val="af2"/>
          <w:szCs w:val="28"/>
        </w:rPr>
        <w:footnoteReference w:id="7"/>
      </w:r>
    </w:p>
    <w:p w:rsidR="00754CAD" w:rsidRPr="0034764A" w:rsidRDefault="00E069D4" w:rsidP="000E2636">
      <w:pPr>
        <w:rPr>
          <w:szCs w:val="28"/>
        </w:rPr>
      </w:pPr>
      <w:r w:rsidRPr="0034764A">
        <w:rPr>
          <w:szCs w:val="28"/>
        </w:rPr>
        <w:t>Однако</w:t>
      </w:r>
      <w:proofErr w:type="gramStart"/>
      <w:r w:rsidRPr="0034764A">
        <w:rPr>
          <w:szCs w:val="28"/>
        </w:rPr>
        <w:t>,</w:t>
      </w:r>
      <w:proofErr w:type="gramEnd"/>
      <w:r w:rsidRPr="0034764A">
        <w:rPr>
          <w:szCs w:val="28"/>
        </w:rPr>
        <w:t xml:space="preserve"> нужно заметить, что </w:t>
      </w:r>
      <w:r w:rsidR="001B6754" w:rsidRPr="0034764A">
        <w:rPr>
          <w:szCs w:val="28"/>
        </w:rPr>
        <w:t xml:space="preserve">такая точка зрения не может считаться до конца верной. На сегодняшний день расчет арендной савки приоритетно осуществляется двумя из </w:t>
      </w:r>
      <w:r w:rsidR="00F36C9B" w:rsidRPr="0034764A">
        <w:rPr>
          <w:szCs w:val="28"/>
        </w:rPr>
        <w:t>подходов</w:t>
      </w:r>
      <w:r w:rsidR="001B6754" w:rsidRPr="0034764A">
        <w:rPr>
          <w:szCs w:val="28"/>
        </w:rPr>
        <w:t>, представленных Озеровым, затратным</w:t>
      </w:r>
      <w:r w:rsidR="00F36C9B" w:rsidRPr="0034764A">
        <w:rPr>
          <w:szCs w:val="28"/>
        </w:rPr>
        <w:t xml:space="preserve"> (затратный метод)</w:t>
      </w:r>
      <w:r w:rsidR="001B6754" w:rsidRPr="0034764A">
        <w:rPr>
          <w:szCs w:val="28"/>
        </w:rPr>
        <w:t xml:space="preserve"> и рыночным</w:t>
      </w:r>
      <w:r w:rsidR="00F36C9B" w:rsidRPr="0034764A">
        <w:rPr>
          <w:szCs w:val="28"/>
        </w:rPr>
        <w:t xml:space="preserve"> (метод сопоставимости рыночных цен)</w:t>
      </w:r>
      <w:r w:rsidR="001B6754" w:rsidRPr="0034764A">
        <w:rPr>
          <w:szCs w:val="28"/>
        </w:rPr>
        <w:t xml:space="preserve">, за исключением редких случаев, таких, как аренда скважин. </w:t>
      </w:r>
      <w:r w:rsidR="0043587A" w:rsidRPr="0034764A">
        <w:rPr>
          <w:szCs w:val="28"/>
        </w:rPr>
        <w:t xml:space="preserve">Такого мнения придерживается М.Козодаев, руководитель рабочей группы по доработке Методических указаний по оценке работ и услуг. </w:t>
      </w:r>
    </w:p>
    <w:p w:rsidR="0043587A" w:rsidRPr="0034764A" w:rsidRDefault="0043587A" w:rsidP="003D4E5C">
      <w:pPr>
        <w:shd w:val="clear" w:color="auto" w:fill="FFFFFF"/>
        <w:spacing w:before="100" w:beforeAutospacing="1" w:after="75"/>
        <w:rPr>
          <w:szCs w:val="28"/>
        </w:rPr>
      </w:pPr>
      <w:r w:rsidRPr="0034764A">
        <w:rPr>
          <w:szCs w:val="28"/>
        </w:rPr>
        <w:t xml:space="preserve">Налоговый кодекс, а именно на глава «Методы, используемые для определения соответствия цен, применяемых в сделках, рыночным ценам для целей налогообложения», статья 105 регламентируют порядок </w:t>
      </w:r>
      <w:proofErr w:type="gramStart"/>
      <w:r w:rsidRPr="0034764A">
        <w:rPr>
          <w:szCs w:val="28"/>
        </w:rPr>
        <w:t>применения методов определения соответствия цен услуг</w:t>
      </w:r>
      <w:proofErr w:type="gramEnd"/>
      <w:r w:rsidRPr="0034764A">
        <w:rPr>
          <w:szCs w:val="28"/>
        </w:rPr>
        <w:t xml:space="preserve"> рыночным ценам. Согласно данной статье</w:t>
      </w:r>
      <w:r w:rsidR="00B31FAD" w:rsidRPr="0034764A">
        <w:rPr>
          <w:szCs w:val="28"/>
        </w:rPr>
        <w:t>:</w:t>
      </w:r>
      <w:r w:rsidRPr="0034764A">
        <w:rPr>
          <w:szCs w:val="28"/>
        </w:rPr>
        <w:t xml:space="preserve"> </w:t>
      </w:r>
    </w:p>
    <w:p w:rsidR="003D4E5C" w:rsidRPr="0034764A" w:rsidRDefault="0043587A" w:rsidP="00DF20E5">
      <w:pPr>
        <w:pStyle w:val="a9"/>
        <w:numPr>
          <w:ilvl w:val="0"/>
          <w:numId w:val="7"/>
        </w:numPr>
        <w:rPr>
          <w:rFonts w:eastAsia="Times New Roman" w:cs="Times New Roman"/>
          <w:color w:val="000000"/>
          <w:szCs w:val="28"/>
          <w:lang w:eastAsia="ru-RU"/>
        </w:rPr>
      </w:pPr>
      <w:proofErr w:type="spellStart"/>
      <w:r w:rsidRPr="0034764A">
        <w:rPr>
          <w:szCs w:val="28"/>
        </w:rPr>
        <w:t>первоочередно</w:t>
      </w:r>
      <w:proofErr w:type="spellEnd"/>
      <w:r w:rsidRPr="0034764A">
        <w:rPr>
          <w:szCs w:val="28"/>
        </w:rPr>
        <w:t xml:space="preserve"> должна быть оценка путем сопоставления рыночных цен (за</w:t>
      </w:r>
      <w:r w:rsidRPr="0034764A">
        <w:rPr>
          <w:rFonts w:ascii="Verdana" w:eastAsia="Times New Roman" w:hAnsi="Verdana" w:cs="Times New Roman"/>
          <w:color w:val="000000"/>
          <w:szCs w:val="28"/>
          <w:lang w:eastAsia="ru-RU"/>
        </w:rPr>
        <w:t xml:space="preserve"> </w:t>
      </w:r>
      <w:r w:rsidRPr="0034764A">
        <w:rPr>
          <w:szCs w:val="28"/>
        </w:rPr>
        <w:t>исключением случаев приобретения товара у взаимозависимого лица, когда приоритетными являются метод цены последующей реализации или метод цены реализации продукта переработки (вторичного продукта));</w:t>
      </w:r>
    </w:p>
    <w:p w:rsidR="003D4E5C" w:rsidRPr="0034764A" w:rsidRDefault="0043587A" w:rsidP="00DF20E5">
      <w:pPr>
        <w:pStyle w:val="a9"/>
        <w:numPr>
          <w:ilvl w:val="0"/>
          <w:numId w:val="7"/>
        </w:numPr>
        <w:rPr>
          <w:rFonts w:eastAsia="Times New Roman" w:cs="Times New Roman"/>
          <w:color w:val="000000"/>
          <w:szCs w:val="28"/>
          <w:lang w:eastAsia="ru-RU"/>
        </w:rPr>
      </w:pPr>
      <w:r w:rsidRPr="0034764A">
        <w:rPr>
          <w:szCs w:val="28"/>
        </w:rPr>
        <w:t>если использование метода сопоставления рыночных цен не возможно, то необходимо обосновать и использовать лишь один из четырех методов:</w:t>
      </w:r>
    </w:p>
    <w:p w:rsidR="003D4E5C" w:rsidRPr="0034764A" w:rsidRDefault="003D4E5C" w:rsidP="00DF20E5">
      <w:pPr>
        <w:pStyle w:val="a9"/>
        <w:numPr>
          <w:ilvl w:val="2"/>
          <w:numId w:val="8"/>
        </w:numPr>
        <w:rPr>
          <w:rFonts w:eastAsia="Times New Roman" w:cs="Times New Roman"/>
          <w:color w:val="000000"/>
          <w:szCs w:val="28"/>
          <w:lang w:eastAsia="ru-RU"/>
        </w:rPr>
      </w:pPr>
      <w:r w:rsidRPr="0034764A">
        <w:rPr>
          <w:rFonts w:eastAsia="Times New Roman" w:cs="Times New Roman"/>
          <w:color w:val="000000"/>
          <w:szCs w:val="28"/>
          <w:lang w:eastAsia="ru-RU"/>
        </w:rPr>
        <w:t>метод цены последующей реализации;</w:t>
      </w:r>
    </w:p>
    <w:p w:rsidR="003D4E5C" w:rsidRPr="0034764A" w:rsidRDefault="003D4E5C" w:rsidP="00DF20E5">
      <w:pPr>
        <w:pStyle w:val="a9"/>
        <w:numPr>
          <w:ilvl w:val="2"/>
          <w:numId w:val="8"/>
        </w:numPr>
        <w:rPr>
          <w:rFonts w:eastAsia="Times New Roman" w:cs="Times New Roman"/>
          <w:color w:val="000000"/>
          <w:szCs w:val="28"/>
          <w:lang w:eastAsia="ru-RU"/>
        </w:rPr>
      </w:pPr>
      <w:r w:rsidRPr="0034764A">
        <w:rPr>
          <w:rFonts w:eastAsia="Times New Roman" w:cs="Times New Roman"/>
          <w:color w:val="000000"/>
          <w:szCs w:val="28"/>
          <w:lang w:eastAsia="ru-RU"/>
        </w:rPr>
        <w:t>метод цены реализации продукта переработки (вторичного продукта);</w:t>
      </w:r>
    </w:p>
    <w:p w:rsidR="003D4E5C" w:rsidRPr="0034764A" w:rsidRDefault="003D4E5C" w:rsidP="00DF20E5">
      <w:pPr>
        <w:pStyle w:val="a9"/>
        <w:numPr>
          <w:ilvl w:val="2"/>
          <w:numId w:val="8"/>
        </w:numPr>
        <w:rPr>
          <w:rFonts w:eastAsia="Times New Roman" w:cs="Times New Roman"/>
          <w:color w:val="000000"/>
          <w:szCs w:val="28"/>
          <w:lang w:eastAsia="ru-RU"/>
        </w:rPr>
      </w:pPr>
      <w:r w:rsidRPr="0034764A">
        <w:rPr>
          <w:rFonts w:eastAsia="Times New Roman" w:cs="Times New Roman"/>
          <w:color w:val="000000"/>
          <w:szCs w:val="28"/>
          <w:lang w:eastAsia="ru-RU"/>
        </w:rPr>
        <w:t>затратный метод;</w:t>
      </w:r>
    </w:p>
    <w:p w:rsidR="003D4E5C" w:rsidRPr="0034764A" w:rsidRDefault="003D4E5C" w:rsidP="00DF20E5">
      <w:pPr>
        <w:pStyle w:val="a9"/>
        <w:numPr>
          <w:ilvl w:val="2"/>
          <w:numId w:val="8"/>
        </w:numPr>
        <w:rPr>
          <w:rFonts w:eastAsia="Times New Roman" w:cs="Times New Roman"/>
          <w:color w:val="000000"/>
          <w:szCs w:val="28"/>
          <w:lang w:eastAsia="ru-RU"/>
        </w:rPr>
      </w:pPr>
      <w:r w:rsidRPr="0034764A">
        <w:rPr>
          <w:rFonts w:eastAsia="Times New Roman" w:cs="Times New Roman"/>
          <w:color w:val="000000"/>
          <w:szCs w:val="28"/>
          <w:lang w:eastAsia="ru-RU"/>
        </w:rPr>
        <w:t>метод сопоставимой рентабельности;</w:t>
      </w:r>
    </w:p>
    <w:p w:rsidR="003D4E5C" w:rsidRPr="0034764A" w:rsidRDefault="003D4E5C" w:rsidP="00DF20E5">
      <w:pPr>
        <w:pStyle w:val="a9"/>
        <w:numPr>
          <w:ilvl w:val="0"/>
          <w:numId w:val="9"/>
        </w:numPr>
        <w:rPr>
          <w:rFonts w:eastAsia="Times New Roman" w:cs="Times New Roman"/>
          <w:color w:val="000000"/>
          <w:szCs w:val="28"/>
          <w:lang w:eastAsia="ru-RU"/>
        </w:rPr>
      </w:pPr>
      <w:r w:rsidRPr="0034764A">
        <w:rPr>
          <w:szCs w:val="28"/>
          <w:lang w:eastAsia="ru-RU"/>
        </w:rPr>
        <w:lastRenderedPageBreak/>
        <w:t>метод распределения прибыли используется лишь при невозможности применения пяти приоритетных методов.</w:t>
      </w:r>
    </w:p>
    <w:p w:rsidR="003D4E5C" w:rsidRPr="0034764A" w:rsidRDefault="005072B2" w:rsidP="003D4E5C">
      <w:pPr>
        <w:rPr>
          <w:szCs w:val="28"/>
          <w:lang w:eastAsia="ru-RU"/>
        </w:rPr>
      </w:pPr>
      <w:r>
        <w:rPr>
          <w:szCs w:val="28"/>
          <w:lang w:eastAsia="ru-RU"/>
        </w:rPr>
        <w:t>Согласно М. Козодаеву «е</w:t>
      </w:r>
      <w:r w:rsidR="003D4E5C" w:rsidRPr="0034764A">
        <w:rPr>
          <w:szCs w:val="28"/>
          <w:lang w:eastAsia="ru-RU"/>
        </w:rPr>
        <w:t>сли ни один из предусмотренных статьей 105 методов неприменим, рыночная цена определяется исходя из рыночной стоимости предмета сделки, устанавливаемой в р</w:t>
      </w:r>
      <w:r>
        <w:rPr>
          <w:szCs w:val="28"/>
          <w:lang w:eastAsia="ru-RU"/>
        </w:rPr>
        <w:t>езультате независимой оценки…».</w:t>
      </w:r>
      <w:r w:rsidR="006D0DBF" w:rsidRPr="0034764A">
        <w:rPr>
          <w:szCs w:val="28"/>
          <w:lang w:eastAsia="ru-RU"/>
        </w:rPr>
        <w:t xml:space="preserve"> </w:t>
      </w:r>
    </w:p>
    <w:p w:rsidR="00F93970" w:rsidRPr="0034764A" w:rsidRDefault="006D0DBF" w:rsidP="003D4E5C">
      <w:pPr>
        <w:rPr>
          <w:szCs w:val="28"/>
          <w:lang w:eastAsia="ru-RU"/>
        </w:rPr>
      </w:pPr>
      <w:r w:rsidRPr="0034764A">
        <w:rPr>
          <w:szCs w:val="28"/>
          <w:lang w:eastAsia="ru-RU"/>
        </w:rPr>
        <w:t xml:space="preserve">Нельзя не заметить, что метод </w:t>
      </w:r>
      <w:r w:rsidR="00F93970" w:rsidRPr="0034764A">
        <w:rPr>
          <w:szCs w:val="28"/>
          <w:lang w:eastAsia="ru-RU"/>
        </w:rPr>
        <w:t>«</w:t>
      </w:r>
      <w:r w:rsidRPr="0034764A">
        <w:rPr>
          <w:szCs w:val="28"/>
          <w:lang w:eastAsia="ru-RU"/>
        </w:rPr>
        <w:t>цены последующей реализации</w:t>
      </w:r>
      <w:r w:rsidR="00F93970" w:rsidRPr="0034764A">
        <w:rPr>
          <w:szCs w:val="28"/>
          <w:lang w:eastAsia="ru-RU"/>
        </w:rPr>
        <w:t>»</w:t>
      </w:r>
      <w:r w:rsidRPr="0034764A">
        <w:rPr>
          <w:szCs w:val="28"/>
          <w:lang w:eastAsia="ru-RU"/>
        </w:rPr>
        <w:t xml:space="preserve"> и метод </w:t>
      </w:r>
      <w:r w:rsidR="00F93970" w:rsidRPr="0034764A">
        <w:rPr>
          <w:szCs w:val="28"/>
          <w:lang w:eastAsia="ru-RU"/>
        </w:rPr>
        <w:t>«</w:t>
      </w:r>
      <w:r w:rsidRPr="0034764A">
        <w:rPr>
          <w:szCs w:val="28"/>
          <w:lang w:eastAsia="ru-RU"/>
        </w:rPr>
        <w:t>цены реализации продукта переработки</w:t>
      </w:r>
      <w:r w:rsidR="00F93970" w:rsidRPr="0034764A">
        <w:rPr>
          <w:szCs w:val="28"/>
          <w:lang w:eastAsia="ru-RU"/>
        </w:rPr>
        <w:t>»</w:t>
      </w:r>
      <w:r w:rsidRPr="0034764A">
        <w:rPr>
          <w:szCs w:val="28"/>
          <w:lang w:eastAsia="ru-RU"/>
        </w:rPr>
        <w:t xml:space="preserve"> неприменимы к оценке аренды, так как </w:t>
      </w:r>
      <w:r w:rsidR="00F93970" w:rsidRPr="0034764A">
        <w:rPr>
          <w:szCs w:val="28"/>
          <w:lang w:eastAsia="ru-RU"/>
        </w:rPr>
        <w:t xml:space="preserve">аренда - </w:t>
      </w:r>
      <w:r w:rsidRPr="0034764A">
        <w:rPr>
          <w:szCs w:val="28"/>
          <w:lang w:eastAsia="ru-RU"/>
        </w:rPr>
        <w:t>это услуга, как мы выяснили ранее</w:t>
      </w:r>
      <w:r w:rsidR="00F93970" w:rsidRPr="0034764A">
        <w:rPr>
          <w:szCs w:val="28"/>
          <w:lang w:eastAsia="ru-RU"/>
        </w:rPr>
        <w:t>, а данные методы предназначены для определения цены лишь товаров.</w:t>
      </w:r>
      <w:r w:rsidRPr="0034764A">
        <w:rPr>
          <w:szCs w:val="28"/>
          <w:lang w:eastAsia="ru-RU"/>
        </w:rPr>
        <w:t xml:space="preserve"> </w:t>
      </w:r>
      <w:r w:rsidR="00F93970" w:rsidRPr="0034764A">
        <w:rPr>
          <w:szCs w:val="28"/>
          <w:lang w:eastAsia="ru-RU"/>
        </w:rPr>
        <w:t xml:space="preserve">Единственным исключением в данном случае может быть применимость метода «цены реализации продукта переработки (вторичного продукта)» для оценки ставки субаренды складских площадей, однако данная услуга не будет рассмотрена нами в данном исследовании, поэтому изучать методологию формирования ее стоимости в рамках этой работы мы не будем. </w:t>
      </w:r>
      <w:r w:rsidR="00EA39EB" w:rsidRPr="0034764A">
        <w:rPr>
          <w:szCs w:val="28"/>
          <w:lang w:eastAsia="ru-RU"/>
        </w:rPr>
        <w:t>Также методы «распределения прибыли» и «сопоставимой рентабельности» дают оценку не рыночной стоимости (ставки аренды), а рассчитанные прибыли и рентабельность объекта. Следовательно, эти методы также неприменимы для ценообразования арендной платы.</w:t>
      </w:r>
    </w:p>
    <w:p w:rsidR="0043587A" w:rsidRDefault="00EA39EB" w:rsidP="003D4E5C">
      <w:pPr>
        <w:rPr>
          <w:szCs w:val="28"/>
          <w:lang w:eastAsia="ru-RU"/>
        </w:rPr>
      </w:pPr>
      <w:r w:rsidRPr="0034764A">
        <w:rPr>
          <w:szCs w:val="28"/>
          <w:lang w:eastAsia="ru-RU"/>
        </w:rPr>
        <w:t>Исходя из нашего анализа предложенных законом методов и руководствуясь тем, что</w:t>
      </w:r>
      <w:r w:rsidR="003D4E5C" w:rsidRPr="0034764A">
        <w:rPr>
          <w:szCs w:val="28"/>
          <w:lang w:eastAsia="ru-RU"/>
        </w:rPr>
        <w:t xml:space="preserve"> арендная плата за использование индустриально-складского помещения не является исключением и не требует расчета по специальным методикам, нами будут изучены, </w:t>
      </w:r>
      <w:r w:rsidR="006D0DBF" w:rsidRPr="0034764A">
        <w:rPr>
          <w:szCs w:val="28"/>
          <w:lang w:eastAsia="ru-RU"/>
        </w:rPr>
        <w:t>подходящие и приоритетные</w:t>
      </w:r>
      <w:r w:rsidR="003D4E5C" w:rsidRPr="0034764A">
        <w:rPr>
          <w:szCs w:val="28"/>
          <w:lang w:eastAsia="ru-RU"/>
        </w:rPr>
        <w:t xml:space="preserve"> на сегодняшний день затратный и рыночный подходы.</w:t>
      </w:r>
    </w:p>
    <w:p w:rsidR="00EA39EB" w:rsidRDefault="002861EF" w:rsidP="00647A3B">
      <w:pPr>
        <w:pStyle w:val="3"/>
        <w:numPr>
          <w:ilvl w:val="2"/>
          <w:numId w:val="19"/>
        </w:numPr>
        <w:spacing w:line="480" w:lineRule="auto"/>
        <w:ind w:left="709" w:firstLine="0"/>
        <w:rPr>
          <w:szCs w:val="28"/>
        </w:rPr>
      </w:pPr>
      <w:bookmarkStart w:id="5" w:name="_Toc388995822"/>
      <w:r w:rsidRPr="00B76EB3">
        <w:rPr>
          <w:szCs w:val="28"/>
        </w:rPr>
        <w:t>Рыночный подход при формировании арендной ставки на рынке коммерческой недвижимости.</w:t>
      </w:r>
      <w:bookmarkEnd w:id="5"/>
    </w:p>
    <w:p w:rsidR="00CC340A" w:rsidRPr="0034764A" w:rsidRDefault="00CC340A" w:rsidP="00CC340A">
      <w:pPr>
        <w:rPr>
          <w:szCs w:val="28"/>
          <w:lang w:eastAsia="ru-RU"/>
        </w:rPr>
      </w:pPr>
      <w:r w:rsidRPr="0034764A">
        <w:rPr>
          <w:szCs w:val="28"/>
          <w:lang w:eastAsia="ru-RU"/>
        </w:rPr>
        <w:t xml:space="preserve">Приступая к исследованию методологии оценки арендной ставки, нужно определить, для каких целей проводится данная оценка. Хочется </w:t>
      </w:r>
      <w:r w:rsidRPr="0034764A">
        <w:rPr>
          <w:szCs w:val="28"/>
          <w:lang w:eastAsia="ru-RU"/>
        </w:rPr>
        <w:lastRenderedPageBreak/>
        <w:t>отметить, что</w:t>
      </w:r>
      <w:r w:rsidR="002D2255" w:rsidRPr="0034764A">
        <w:rPr>
          <w:szCs w:val="28"/>
          <w:lang w:eastAsia="ru-RU"/>
        </w:rPr>
        <w:t>,</w:t>
      </w:r>
      <w:r w:rsidRPr="0034764A">
        <w:rPr>
          <w:szCs w:val="28"/>
          <w:lang w:eastAsia="ru-RU"/>
        </w:rPr>
        <w:t xml:space="preserve"> к сожалению, сегодня на рынке частной собственности оценка рыночной арендной </w:t>
      </w:r>
      <w:r w:rsidR="002D2255" w:rsidRPr="0034764A">
        <w:rPr>
          <w:szCs w:val="28"/>
          <w:lang w:eastAsia="ru-RU"/>
        </w:rPr>
        <w:t xml:space="preserve">ставки </w:t>
      </w:r>
      <w:r w:rsidRPr="0034764A">
        <w:rPr>
          <w:szCs w:val="28"/>
          <w:lang w:eastAsia="ru-RU"/>
        </w:rPr>
        <w:t xml:space="preserve">не является обязательной, обязательной она будет лишь для сдачи в аренду федерального и муниципального имущества. Однако не один предприниматель, планирующий максимизировать свои доходы от аренды, не станет устанавливать </w:t>
      </w:r>
      <w:r w:rsidR="002D2255" w:rsidRPr="0034764A">
        <w:rPr>
          <w:szCs w:val="28"/>
          <w:lang w:eastAsia="ru-RU"/>
        </w:rPr>
        <w:t>арендную плату</w:t>
      </w:r>
      <w:r w:rsidRPr="0034764A">
        <w:rPr>
          <w:szCs w:val="28"/>
          <w:lang w:eastAsia="ru-RU"/>
        </w:rPr>
        <w:t>, не оценив при этом рынок и свои возможности. Поэтому формирование арендной ставки с помощью рыночного подхода является актуальным, как для собственности, принадлежащей государству, так и для частных владений.</w:t>
      </w:r>
    </w:p>
    <w:p w:rsidR="00CC340A" w:rsidRPr="0034764A" w:rsidRDefault="00CC340A" w:rsidP="00CC340A">
      <w:pPr>
        <w:rPr>
          <w:szCs w:val="28"/>
          <w:lang w:eastAsia="ru-RU"/>
        </w:rPr>
      </w:pPr>
      <w:r w:rsidRPr="0034764A">
        <w:rPr>
          <w:szCs w:val="28"/>
          <w:lang w:eastAsia="ru-RU"/>
        </w:rPr>
        <w:t xml:space="preserve">Также в соответствии с 40-ой статьей Налогового кодекса производится </w:t>
      </w:r>
      <w:proofErr w:type="gramStart"/>
      <w:r w:rsidRPr="0034764A">
        <w:rPr>
          <w:szCs w:val="28"/>
          <w:lang w:eastAsia="ru-RU"/>
        </w:rPr>
        <w:t>контроль за</w:t>
      </w:r>
      <w:proofErr w:type="gramEnd"/>
      <w:r w:rsidRPr="0034764A">
        <w:rPr>
          <w:szCs w:val="28"/>
          <w:lang w:eastAsia="ru-RU"/>
        </w:rPr>
        <w:t xml:space="preserve"> верностью уплаты налогов при </w:t>
      </w:r>
      <w:r w:rsidR="00E81799" w:rsidRPr="0034764A">
        <w:rPr>
          <w:szCs w:val="28"/>
          <w:lang w:eastAsia="ru-RU"/>
        </w:rPr>
        <w:t>возмездной передаче собственности в пользование</w:t>
      </w:r>
      <w:r w:rsidRPr="0034764A">
        <w:rPr>
          <w:szCs w:val="28"/>
          <w:lang w:eastAsia="ru-RU"/>
        </w:rPr>
        <w:t xml:space="preserve"> и определение </w:t>
      </w:r>
      <w:r w:rsidR="00E81799" w:rsidRPr="0034764A">
        <w:rPr>
          <w:szCs w:val="28"/>
          <w:lang w:eastAsia="ru-RU"/>
        </w:rPr>
        <w:t>налоговой базы при безвозмездной. Данные расчеты производятся в соответствии именно с оценкой аренды.</w:t>
      </w:r>
    </w:p>
    <w:p w:rsidR="00F36C9B" w:rsidRPr="0034764A" w:rsidRDefault="00F36C9B" w:rsidP="00CC340A">
      <w:pPr>
        <w:rPr>
          <w:szCs w:val="28"/>
        </w:rPr>
      </w:pPr>
      <w:r w:rsidRPr="0034764A">
        <w:rPr>
          <w:szCs w:val="28"/>
          <w:lang w:eastAsia="ru-RU"/>
        </w:rPr>
        <w:t>Чтобы оценить все достоинства и недостатки метода сравнения рыночных цен, необходимо разобраться в методике формирования ставки при данном подходе. Как мы уже упоминали выше, обязательна оценка лишь для недвижимости, находящейся в федеральной или муниципальной собст</w:t>
      </w:r>
      <w:r w:rsidR="00976A56" w:rsidRPr="0034764A">
        <w:rPr>
          <w:szCs w:val="28"/>
          <w:lang w:eastAsia="ru-RU"/>
        </w:rPr>
        <w:t>венности, поэтому мы рассмотрим Закон Санкт-Петербурга «</w:t>
      </w:r>
      <w:r w:rsidR="00976A56" w:rsidRPr="0034764A">
        <w:rPr>
          <w:szCs w:val="28"/>
        </w:rPr>
        <w:t xml:space="preserve">О методике определения арендной платы за объекты нежилого фонда, арендодателем которых является Санкт-Петербург». </w:t>
      </w:r>
    </w:p>
    <w:p w:rsidR="00976A56" w:rsidRPr="0034764A" w:rsidRDefault="00976A56" w:rsidP="00CC340A">
      <w:pPr>
        <w:rPr>
          <w:szCs w:val="28"/>
        </w:rPr>
      </w:pPr>
      <w:r w:rsidRPr="0034764A">
        <w:rPr>
          <w:szCs w:val="28"/>
        </w:rPr>
        <w:t>Данный закон регламентирует порядок расчета минимальной арендной ставки, используя рыночный подход. Однако</w:t>
      </w:r>
      <w:proofErr w:type="gramStart"/>
      <w:r w:rsidRPr="0034764A">
        <w:rPr>
          <w:szCs w:val="28"/>
        </w:rPr>
        <w:t>,</w:t>
      </w:r>
      <w:proofErr w:type="gramEnd"/>
      <w:r w:rsidRPr="0034764A">
        <w:rPr>
          <w:szCs w:val="28"/>
        </w:rPr>
        <w:t xml:space="preserve"> здесь мы встречаемся с разделением дан</w:t>
      </w:r>
      <w:r w:rsidR="002D2255" w:rsidRPr="0034764A">
        <w:rPr>
          <w:szCs w:val="28"/>
        </w:rPr>
        <w:t xml:space="preserve">ного подхода на методы </w:t>
      </w:r>
      <w:r w:rsidR="00C43720" w:rsidRPr="0034764A">
        <w:rPr>
          <w:szCs w:val="28"/>
        </w:rPr>
        <w:t>«</w:t>
      </w:r>
      <w:r w:rsidR="002D2255" w:rsidRPr="0034764A">
        <w:rPr>
          <w:szCs w:val="28"/>
        </w:rPr>
        <w:t>массовой оценки</w:t>
      </w:r>
      <w:r w:rsidR="00C43720" w:rsidRPr="0034764A">
        <w:rPr>
          <w:szCs w:val="28"/>
        </w:rPr>
        <w:t>»</w:t>
      </w:r>
      <w:r w:rsidR="002D2255" w:rsidRPr="0034764A">
        <w:rPr>
          <w:szCs w:val="28"/>
        </w:rPr>
        <w:t xml:space="preserve">, </w:t>
      </w:r>
      <w:r w:rsidR="00C43720" w:rsidRPr="0034764A">
        <w:rPr>
          <w:szCs w:val="28"/>
        </w:rPr>
        <w:t>«</w:t>
      </w:r>
      <w:r w:rsidRPr="0034764A">
        <w:rPr>
          <w:szCs w:val="28"/>
        </w:rPr>
        <w:t>индивидуальной оценки</w:t>
      </w:r>
      <w:r w:rsidR="00C43720" w:rsidRPr="0034764A">
        <w:rPr>
          <w:szCs w:val="28"/>
        </w:rPr>
        <w:t>»,</w:t>
      </w:r>
      <w:r w:rsidR="002D2255" w:rsidRPr="0034764A">
        <w:rPr>
          <w:szCs w:val="28"/>
        </w:rPr>
        <w:t xml:space="preserve"> </w:t>
      </w:r>
      <w:r w:rsidR="00C43720" w:rsidRPr="0034764A">
        <w:rPr>
          <w:szCs w:val="28"/>
        </w:rPr>
        <w:t>«</w:t>
      </w:r>
      <w:r w:rsidR="002D2255" w:rsidRPr="0034764A">
        <w:rPr>
          <w:szCs w:val="28"/>
        </w:rPr>
        <w:t>определения арендной платы за предоставляемые на условиях почасового пользования объекты нежилого фонда, закрепленные на праве оперативного управления за государственными учреждениями</w:t>
      </w:r>
      <w:r w:rsidR="00C43720" w:rsidRPr="0034764A">
        <w:rPr>
          <w:szCs w:val="28"/>
        </w:rPr>
        <w:t>»</w:t>
      </w:r>
      <w:r w:rsidR="002D2255" w:rsidRPr="0034764A">
        <w:rPr>
          <w:szCs w:val="28"/>
        </w:rPr>
        <w:t xml:space="preserve"> и определения арендной платы </w:t>
      </w:r>
      <w:r w:rsidR="00C43720" w:rsidRPr="0034764A">
        <w:rPr>
          <w:szCs w:val="28"/>
        </w:rPr>
        <w:t>«</w:t>
      </w:r>
      <w:r w:rsidR="002D2255" w:rsidRPr="0034764A">
        <w:rPr>
          <w:szCs w:val="28"/>
        </w:rPr>
        <w:t>за сооружения специального назначения, используемые при размещении плавательных средств на акваториях водных объектов</w:t>
      </w:r>
      <w:r w:rsidR="00C43720" w:rsidRPr="0034764A">
        <w:rPr>
          <w:szCs w:val="28"/>
        </w:rPr>
        <w:t>»</w:t>
      </w:r>
      <w:r w:rsidRPr="0034764A">
        <w:rPr>
          <w:szCs w:val="28"/>
        </w:rPr>
        <w:t xml:space="preserve">. </w:t>
      </w:r>
      <w:r w:rsidR="00C43720" w:rsidRPr="0034764A">
        <w:rPr>
          <w:szCs w:val="28"/>
        </w:rPr>
        <w:t xml:space="preserve">Понятно, что для </w:t>
      </w:r>
      <w:r w:rsidR="00C43720" w:rsidRPr="0034764A">
        <w:rPr>
          <w:szCs w:val="28"/>
        </w:rPr>
        <w:lastRenderedPageBreak/>
        <w:t>нашего исследования мы будем рассматривать только массовую и индивидуальную оценку, так как другие два метода не подходят.</w:t>
      </w:r>
    </w:p>
    <w:p w:rsidR="00184B38" w:rsidRPr="0034764A" w:rsidRDefault="00C43720" w:rsidP="00184B38">
      <w:pPr>
        <w:rPr>
          <w:color w:val="FF0000"/>
          <w:szCs w:val="28"/>
          <w:shd w:val="clear" w:color="auto" w:fill="FFFFFF"/>
        </w:rPr>
      </w:pPr>
      <w:r w:rsidRPr="0034764A">
        <w:rPr>
          <w:szCs w:val="28"/>
          <w:shd w:val="clear" w:color="auto" w:fill="FFFFFF"/>
        </w:rPr>
        <w:t>Итак, с</w:t>
      </w:r>
      <w:r w:rsidR="00976A56" w:rsidRPr="0034764A">
        <w:rPr>
          <w:szCs w:val="28"/>
          <w:shd w:val="clear" w:color="auto" w:fill="FFFFFF"/>
        </w:rPr>
        <w:t>огласно данному закону «метод индивидуальной оценки - метод оценки рыночных стоимостных характеристик объекта нежилого фонда, базирующийся на учете всех существенных характеристик данного объекта, состояния рынка недвижимости в Санкт-Петербурге, условий договора аренды</w:t>
      </w:r>
      <w:r w:rsidR="009D36CC" w:rsidRPr="0034764A">
        <w:rPr>
          <w:szCs w:val="28"/>
          <w:shd w:val="clear" w:color="auto" w:fill="FFFFFF"/>
        </w:rPr>
        <w:t>».</w:t>
      </w:r>
      <w:r w:rsidR="009D36CC" w:rsidRPr="0034764A">
        <w:rPr>
          <w:color w:val="FF0000"/>
          <w:szCs w:val="28"/>
          <w:shd w:val="clear" w:color="auto" w:fill="FFFFFF"/>
        </w:rPr>
        <w:t xml:space="preserve"> </w:t>
      </w:r>
    </w:p>
    <w:p w:rsidR="00184B38" w:rsidRPr="0034764A" w:rsidRDefault="00C43720" w:rsidP="00184B38">
      <w:pPr>
        <w:rPr>
          <w:szCs w:val="28"/>
        </w:rPr>
      </w:pPr>
      <w:r w:rsidRPr="0034764A">
        <w:rPr>
          <w:szCs w:val="28"/>
        </w:rPr>
        <w:t>Рассмотрим формулу, по которой проводится расчет ставки аренды методом индивидуального подхода. Согласно приложению 2 к п</w:t>
      </w:r>
      <w:r w:rsidR="00FA5A83" w:rsidRPr="0034764A">
        <w:rPr>
          <w:szCs w:val="28"/>
        </w:rPr>
        <w:t>о</w:t>
      </w:r>
      <w:r w:rsidRPr="0034764A">
        <w:rPr>
          <w:szCs w:val="28"/>
        </w:rPr>
        <w:t>ложению «о порядке определения арендной платы за объекты нежилого фонда, арендодателем которых является Санкт-Петербург</w:t>
      </w:r>
      <w:r w:rsidR="00184B38" w:rsidRPr="0034764A">
        <w:rPr>
          <w:szCs w:val="28"/>
        </w:rPr>
        <w:t xml:space="preserve">», формула расчета арендной ставки в рублях за кв.м. за квартал  </w:t>
      </w:r>
      <w:r w:rsidRPr="0034764A">
        <w:rPr>
          <w:szCs w:val="28"/>
        </w:rPr>
        <w:br/>
        <w:t>определяется по формуле:</w:t>
      </w:r>
    </w:p>
    <w:p w:rsidR="00391363" w:rsidRDefault="00C43720" w:rsidP="00391363">
      <w:pPr>
        <w:jc w:val="center"/>
        <w:rPr>
          <w:rFonts w:cs="Times New Roman"/>
          <w:szCs w:val="28"/>
        </w:rPr>
      </w:pPr>
      <w:r>
        <w:br/>
      </w:r>
      <w:proofErr w:type="spellStart"/>
      <w:r>
        <w:t>А</w:t>
      </w:r>
      <w:r w:rsidRPr="00564F43">
        <w:rPr>
          <w:vertAlign w:val="subscript"/>
        </w:rPr>
        <w:t>пл</w:t>
      </w:r>
      <w:proofErr w:type="spellEnd"/>
      <w:r>
        <w:t xml:space="preserve"> = (</w:t>
      </w:r>
      <w:proofErr w:type="spellStart"/>
      <w:r>
        <w:t>А</w:t>
      </w:r>
      <w:r w:rsidRPr="00564F43">
        <w:rPr>
          <w:vertAlign w:val="subscript"/>
        </w:rPr>
        <w:t>расч</w:t>
      </w:r>
      <w:proofErr w:type="spellEnd"/>
      <w:r w:rsidR="00184B38">
        <w:t xml:space="preserve"> × </w:t>
      </w:r>
      <w:r>
        <w:t>I)/4)</w:t>
      </w:r>
      <w:r>
        <w:rPr>
          <w:rStyle w:val="apple-converted-space"/>
          <w:rFonts w:ascii="Arial" w:hAnsi="Arial" w:cs="Arial"/>
          <w:color w:val="2D2D2D"/>
          <w:spacing w:val="2"/>
          <w:sz w:val="21"/>
          <w:szCs w:val="21"/>
        </w:rPr>
        <w:t> </w:t>
      </w:r>
      <w:r w:rsidR="00184B38">
        <w:t xml:space="preserve">× </w:t>
      </w:r>
      <w:r w:rsidRPr="00DD5B8B">
        <w:t>S,</w:t>
      </w:r>
      <w:r w:rsidR="009C7DAD">
        <w:t xml:space="preserve">              </w:t>
      </w:r>
      <w:r w:rsidR="00DD5B8B">
        <w:t xml:space="preserve"> (1)</w:t>
      </w:r>
      <w:r w:rsidR="00184B38" w:rsidRPr="0034764A">
        <w:rPr>
          <w:rFonts w:cs="Times New Roman"/>
          <w:szCs w:val="28"/>
        </w:rPr>
        <w:br/>
      </w:r>
    </w:p>
    <w:p w:rsidR="00647A3B" w:rsidRDefault="00647A3B" w:rsidP="00AE2BD7">
      <w:pPr>
        <w:ind w:firstLine="0"/>
      </w:pPr>
      <w:r>
        <w:t>где:</w:t>
      </w:r>
    </w:p>
    <w:p w:rsidR="00184B38" w:rsidRPr="00391363" w:rsidRDefault="0059102C" w:rsidP="00AE2BD7">
      <w:pPr>
        <w:ind w:firstLine="0"/>
        <w:rPr>
          <w:sz w:val="24"/>
        </w:rPr>
      </w:pPr>
      <w:r w:rsidRPr="0034764A">
        <w:t>«</w:t>
      </w:r>
      <w:proofErr w:type="spellStart"/>
      <w:r w:rsidR="00184B38" w:rsidRPr="0034764A">
        <w:t>А</w:t>
      </w:r>
      <w:r w:rsidR="00184B38" w:rsidRPr="0034764A">
        <w:rPr>
          <w:vertAlign w:val="subscript"/>
        </w:rPr>
        <w:t>пл</w:t>
      </w:r>
      <w:proofErr w:type="spellEnd"/>
      <w:r w:rsidR="00184B38" w:rsidRPr="0034764A">
        <w:rPr>
          <w:vertAlign w:val="subscript"/>
        </w:rPr>
        <w:t xml:space="preserve"> </w:t>
      </w:r>
      <w:r w:rsidR="00184B38" w:rsidRPr="0034764A">
        <w:t>–</w:t>
      </w:r>
      <w:r w:rsidRPr="0034764A">
        <w:t xml:space="preserve"> аренд</w:t>
      </w:r>
      <w:r w:rsidR="00184B38" w:rsidRPr="0034764A">
        <w:t>а плата</w:t>
      </w:r>
      <w:r w:rsidR="00AE2BD7">
        <w:t>;</w:t>
      </w:r>
    </w:p>
    <w:p w:rsidR="00C43720" w:rsidRPr="0034764A" w:rsidRDefault="00184B38" w:rsidP="00184B38">
      <w:pPr>
        <w:ind w:firstLine="0"/>
        <w:jc w:val="left"/>
        <w:rPr>
          <w:rFonts w:cs="Times New Roman"/>
          <w:szCs w:val="28"/>
        </w:rPr>
      </w:pPr>
      <w:proofErr w:type="spellStart"/>
      <w:proofErr w:type="gramStart"/>
      <w:r w:rsidRPr="0034764A">
        <w:rPr>
          <w:rFonts w:cs="Times New Roman"/>
          <w:szCs w:val="28"/>
        </w:rPr>
        <w:t>А</w:t>
      </w:r>
      <w:r w:rsidRPr="0034764A">
        <w:rPr>
          <w:rFonts w:cs="Times New Roman"/>
          <w:szCs w:val="28"/>
          <w:vertAlign w:val="subscript"/>
        </w:rPr>
        <w:t>расч</w:t>
      </w:r>
      <w:proofErr w:type="spellEnd"/>
      <w:r w:rsidRPr="0034764A">
        <w:rPr>
          <w:rFonts w:cs="Times New Roman"/>
          <w:szCs w:val="28"/>
        </w:rPr>
        <w:t xml:space="preserve"> -  </w:t>
      </w:r>
      <w:r w:rsidR="0059102C" w:rsidRPr="0034764A">
        <w:rPr>
          <w:rFonts w:cs="Times New Roman"/>
          <w:szCs w:val="28"/>
        </w:rPr>
        <w:t>определяется в результате проведения оценки рыночной стоимости арендной платы в порядке, установленном законодательством, регулирующим оценочную деятельность в Российской Федерации (пункт в редакции, введенной в действие с 13 июля 2007 года </w:t>
      </w:r>
      <w:hyperlink r:id="rId9" w:history="1">
        <w:r w:rsidR="0059102C" w:rsidRPr="0034764A">
          <w:rPr>
            <w:rFonts w:cs="Times New Roman"/>
            <w:szCs w:val="28"/>
          </w:rPr>
          <w:t>Законом Санкт-Петербурга от 2 июля 2007 года N 314-56</w:t>
        </w:r>
      </w:hyperlink>
      <w:r w:rsidR="0059102C" w:rsidRPr="0034764A">
        <w:rPr>
          <w:rFonts w:cs="Times New Roman"/>
          <w:szCs w:val="28"/>
        </w:rPr>
        <w:t>.)</w:t>
      </w:r>
      <w:r w:rsidR="00AE2BD7">
        <w:rPr>
          <w:rFonts w:cs="Times New Roman"/>
          <w:szCs w:val="28"/>
        </w:rPr>
        <w:t xml:space="preserve"> (в процессе массовой оценки);</w:t>
      </w:r>
      <w:r w:rsidR="00C43720" w:rsidRPr="0034764A">
        <w:rPr>
          <w:rFonts w:cs="Times New Roman"/>
          <w:szCs w:val="28"/>
        </w:rPr>
        <w:br/>
        <w:t>S - общая полезная площадь сдаваемого в аренду объекта нежилого фонда в квадратных метрах;</w:t>
      </w:r>
      <w:proofErr w:type="gramEnd"/>
    </w:p>
    <w:p w:rsidR="00184B38" w:rsidRPr="0034764A" w:rsidRDefault="00C43720" w:rsidP="00184B38">
      <w:pPr>
        <w:ind w:firstLine="0"/>
        <w:rPr>
          <w:rFonts w:cs="Times New Roman"/>
          <w:szCs w:val="28"/>
        </w:rPr>
      </w:pPr>
      <w:proofErr w:type="gramStart"/>
      <w:r w:rsidRPr="0034764A">
        <w:rPr>
          <w:rFonts w:cs="Times New Roman"/>
          <w:szCs w:val="28"/>
        </w:rPr>
        <w:t>I - индекс ежегодного изменения размера ставки арендной платы по отношению к предыдущему году, устанавливаемый с учетом динамики рынка аренды недвижимости Санкт-Петербурга в соответствии с </w:t>
      </w:r>
      <w:hyperlink r:id="rId10" w:history="1">
        <w:r w:rsidRPr="0034764A">
          <w:rPr>
            <w:rFonts w:cs="Times New Roman"/>
            <w:szCs w:val="28"/>
          </w:rPr>
          <w:t xml:space="preserve">Законом Санкт-Петербурга от 3 сентября 1997 года N 149-51 "О порядке определения арендной платы за нежилые помещения, арендодателем которых является </w:t>
        </w:r>
        <w:r w:rsidRPr="0034764A">
          <w:rPr>
            <w:rFonts w:cs="Times New Roman"/>
            <w:szCs w:val="28"/>
          </w:rPr>
          <w:lastRenderedPageBreak/>
          <w:t>Санкт-Петербург"</w:t>
        </w:r>
      </w:hyperlink>
      <w:r w:rsidRPr="0034764A">
        <w:rPr>
          <w:rStyle w:val="apple-converted-space"/>
          <w:rFonts w:cs="Times New Roman"/>
          <w:color w:val="2D2D2D"/>
          <w:spacing w:val="2"/>
          <w:szCs w:val="28"/>
        </w:rPr>
        <w:t> </w:t>
      </w:r>
      <w:r w:rsidRPr="0034764A">
        <w:rPr>
          <w:rFonts w:cs="Times New Roman"/>
          <w:szCs w:val="28"/>
        </w:rPr>
        <w:t>и применяемый по истечении первого год</w:t>
      </w:r>
      <w:r w:rsidR="00D745D3">
        <w:rPr>
          <w:rFonts w:cs="Times New Roman"/>
          <w:szCs w:val="28"/>
        </w:rPr>
        <w:t>а аренды объекта нежилого фонда».</w:t>
      </w:r>
      <w:proofErr w:type="gramEnd"/>
    </w:p>
    <w:p w:rsidR="00184B38" w:rsidRPr="0034764A" w:rsidRDefault="00FF2751" w:rsidP="00184B38">
      <w:pPr>
        <w:ind w:firstLine="0"/>
        <w:rPr>
          <w:rFonts w:cs="Times New Roman"/>
          <w:szCs w:val="28"/>
        </w:rPr>
      </w:pPr>
      <w:r w:rsidRPr="0034764A">
        <w:rPr>
          <w:rFonts w:cs="Times New Roman"/>
          <w:szCs w:val="28"/>
        </w:rPr>
        <w:tab/>
        <w:t xml:space="preserve"> В данном случае </w:t>
      </w:r>
      <w:proofErr w:type="spellStart"/>
      <w:r w:rsidRPr="0034764A">
        <w:rPr>
          <w:rFonts w:cs="Times New Roman"/>
          <w:szCs w:val="28"/>
        </w:rPr>
        <w:t>А</w:t>
      </w:r>
      <w:r w:rsidRPr="0034764A">
        <w:rPr>
          <w:rFonts w:cs="Times New Roman"/>
          <w:szCs w:val="28"/>
          <w:vertAlign w:val="subscript"/>
        </w:rPr>
        <w:t>расч</w:t>
      </w:r>
      <w:proofErr w:type="spellEnd"/>
      <w:r w:rsidRPr="0034764A">
        <w:rPr>
          <w:rFonts w:cs="Times New Roman"/>
          <w:szCs w:val="28"/>
        </w:rPr>
        <w:t xml:space="preserve"> определяется в соответствии с анализом подобных договоров аренды или единичных предложений на рынке</w:t>
      </w:r>
      <w:r w:rsidR="009564D0" w:rsidRPr="0034764A">
        <w:rPr>
          <w:rFonts w:cs="Times New Roman"/>
          <w:szCs w:val="28"/>
        </w:rPr>
        <w:t>, то есть методом массовой оценки, который будет рассмотрен далее. И только потом проводится дополнительная оценка по вышеуказанной формуле,</w:t>
      </w:r>
      <w:r w:rsidRPr="0034764A">
        <w:rPr>
          <w:rFonts w:cs="Times New Roman"/>
          <w:szCs w:val="28"/>
        </w:rPr>
        <w:t xml:space="preserve"> так как метод индивидуальной оценки подходит для объектов  с уникальными особенностями. В других случаях он является слишком затратным и трудоемким. </w:t>
      </w:r>
    </w:p>
    <w:p w:rsidR="00A67A8A" w:rsidRPr="0034764A" w:rsidRDefault="00564F43" w:rsidP="00F3785F">
      <w:pPr>
        <w:pStyle w:val="a8"/>
        <w:shd w:val="clear" w:color="auto" w:fill="FFFFFF"/>
        <w:spacing w:before="0" w:beforeAutospacing="0" w:after="150" w:afterAutospacing="0" w:line="360" w:lineRule="auto"/>
        <w:rPr>
          <w:color w:val="000000"/>
          <w:szCs w:val="28"/>
        </w:rPr>
      </w:pPr>
      <w:r w:rsidRPr="0034764A">
        <w:rPr>
          <w:szCs w:val="28"/>
        </w:rPr>
        <w:t>Для оценки арендной ставки на рынке индустриально-складской недвижимости скорее подойдет метод массовой оценки.</w:t>
      </w:r>
      <w:r w:rsidR="00FA5A83" w:rsidRPr="0034764A">
        <w:rPr>
          <w:szCs w:val="28"/>
        </w:rPr>
        <w:t xml:space="preserve"> Так приложение 1 к положению «Методика определения арендной платы за объекты нежилого фонда методом массовой оценки» устанавливает порядок расчета арендной платы за объект нежилого имущества.</w:t>
      </w:r>
      <w:r w:rsidR="00A67A8A" w:rsidRPr="0034764A">
        <w:rPr>
          <w:szCs w:val="28"/>
        </w:rPr>
        <w:t xml:space="preserve"> Говоря о сущности массового метода, можно сказать, что он подразумевает под собой анализ выборки объектов, по которым есть информация о стоимости аренды на вторичном рынке и о характеристиках помещения. В результате анализ стоится модель, которая отражает зависимость арендной ставки от </w:t>
      </w:r>
      <w:r w:rsidR="00DC6F06" w:rsidRPr="0034764A">
        <w:rPr>
          <w:szCs w:val="28"/>
        </w:rPr>
        <w:t xml:space="preserve">характеристик, то есть определяют коэффициенты, показывающие вклад каждого фактора в ставку аренды. </w:t>
      </w:r>
      <w:r w:rsidR="00D745D3">
        <w:rPr>
          <w:rStyle w:val="af2"/>
          <w:szCs w:val="28"/>
        </w:rPr>
        <w:footnoteReference w:id="8"/>
      </w:r>
    </w:p>
    <w:p w:rsidR="00FA5A83" w:rsidRPr="0034764A" w:rsidRDefault="00FA5A83" w:rsidP="00FA5A83">
      <w:pPr>
        <w:ind w:firstLine="708"/>
        <w:rPr>
          <w:rFonts w:cs="Times New Roman"/>
          <w:szCs w:val="28"/>
        </w:rPr>
      </w:pPr>
      <w:r w:rsidRPr="0034764A">
        <w:rPr>
          <w:rFonts w:cs="Times New Roman"/>
          <w:szCs w:val="28"/>
        </w:rPr>
        <w:t>Первоначально в приложении обозначены исходные данные, необходимые для оценки:</w:t>
      </w:r>
    </w:p>
    <w:p w:rsidR="00FA5A83" w:rsidRPr="0034764A" w:rsidRDefault="00FA5A83" w:rsidP="00DF20E5">
      <w:pPr>
        <w:pStyle w:val="a9"/>
        <w:numPr>
          <w:ilvl w:val="0"/>
          <w:numId w:val="9"/>
        </w:numPr>
        <w:rPr>
          <w:rFonts w:cs="Times New Roman"/>
          <w:szCs w:val="28"/>
        </w:rPr>
      </w:pPr>
      <w:r w:rsidRPr="0034764A">
        <w:rPr>
          <w:rFonts w:cs="Times New Roman"/>
          <w:szCs w:val="28"/>
        </w:rPr>
        <w:t>Точный адрес;</w:t>
      </w:r>
    </w:p>
    <w:p w:rsidR="00FA5A83" w:rsidRPr="0034764A" w:rsidRDefault="00FA5A83" w:rsidP="00DF20E5">
      <w:pPr>
        <w:pStyle w:val="a9"/>
        <w:numPr>
          <w:ilvl w:val="0"/>
          <w:numId w:val="9"/>
        </w:numPr>
        <w:rPr>
          <w:rFonts w:cs="Times New Roman"/>
          <w:szCs w:val="28"/>
        </w:rPr>
      </w:pPr>
      <w:r w:rsidRPr="0034764A">
        <w:rPr>
          <w:rFonts w:cs="Times New Roman"/>
          <w:szCs w:val="28"/>
        </w:rPr>
        <w:t>Существующие запреты на коммерческое использование;</w:t>
      </w:r>
    </w:p>
    <w:p w:rsidR="00FA5A83" w:rsidRPr="0034764A" w:rsidRDefault="00FA5A83" w:rsidP="00DF20E5">
      <w:pPr>
        <w:pStyle w:val="a9"/>
        <w:numPr>
          <w:ilvl w:val="0"/>
          <w:numId w:val="9"/>
        </w:numPr>
        <w:rPr>
          <w:rFonts w:cs="Times New Roman"/>
          <w:szCs w:val="28"/>
        </w:rPr>
      </w:pPr>
      <w:r w:rsidRPr="0034764A">
        <w:rPr>
          <w:rFonts w:cs="Times New Roman"/>
          <w:szCs w:val="28"/>
        </w:rPr>
        <w:t>Общая полезная площадь;</w:t>
      </w:r>
    </w:p>
    <w:p w:rsidR="00FA5A83" w:rsidRPr="0034764A" w:rsidRDefault="00FA5A83" w:rsidP="00DF20E5">
      <w:pPr>
        <w:pStyle w:val="a9"/>
        <w:numPr>
          <w:ilvl w:val="0"/>
          <w:numId w:val="9"/>
        </w:numPr>
        <w:rPr>
          <w:rFonts w:cs="Times New Roman"/>
          <w:szCs w:val="28"/>
        </w:rPr>
      </w:pPr>
      <w:r w:rsidRPr="0034764A">
        <w:rPr>
          <w:rFonts w:cs="Times New Roman"/>
          <w:szCs w:val="28"/>
        </w:rPr>
        <w:t>Занимаемые этажи;</w:t>
      </w:r>
    </w:p>
    <w:p w:rsidR="00FA5A83" w:rsidRPr="0034764A" w:rsidRDefault="00FA5A83" w:rsidP="00DF20E5">
      <w:pPr>
        <w:pStyle w:val="a9"/>
        <w:numPr>
          <w:ilvl w:val="0"/>
          <w:numId w:val="9"/>
        </w:numPr>
        <w:rPr>
          <w:rFonts w:cs="Times New Roman"/>
          <w:szCs w:val="28"/>
        </w:rPr>
      </w:pPr>
      <w:r w:rsidRPr="0034764A">
        <w:rPr>
          <w:rFonts w:cs="Times New Roman"/>
          <w:szCs w:val="28"/>
        </w:rPr>
        <w:t>Состояние объекта, определяемое арендодателем;</w:t>
      </w:r>
    </w:p>
    <w:p w:rsidR="00FA5A83" w:rsidRPr="0034764A" w:rsidRDefault="00FA5A83" w:rsidP="00DF20E5">
      <w:pPr>
        <w:pStyle w:val="a9"/>
        <w:numPr>
          <w:ilvl w:val="0"/>
          <w:numId w:val="9"/>
        </w:numPr>
        <w:rPr>
          <w:rFonts w:cs="Times New Roman"/>
          <w:szCs w:val="28"/>
        </w:rPr>
      </w:pPr>
      <w:r w:rsidRPr="0034764A">
        <w:rPr>
          <w:rFonts w:cs="Times New Roman"/>
          <w:szCs w:val="28"/>
        </w:rPr>
        <w:t>Тип входа в объект;</w:t>
      </w:r>
    </w:p>
    <w:p w:rsidR="00FA5A83" w:rsidRPr="0034764A" w:rsidRDefault="00FA5A83" w:rsidP="00DF20E5">
      <w:pPr>
        <w:pStyle w:val="a9"/>
        <w:numPr>
          <w:ilvl w:val="0"/>
          <w:numId w:val="9"/>
        </w:numPr>
        <w:rPr>
          <w:rFonts w:cs="Times New Roman"/>
          <w:szCs w:val="28"/>
        </w:rPr>
      </w:pPr>
      <w:r w:rsidRPr="0034764A">
        <w:rPr>
          <w:rFonts w:cs="Times New Roman"/>
          <w:szCs w:val="28"/>
        </w:rPr>
        <w:lastRenderedPageBreak/>
        <w:t>Тип здания;</w:t>
      </w:r>
    </w:p>
    <w:p w:rsidR="00FA5A83" w:rsidRPr="0034764A" w:rsidRDefault="00FA5A83" w:rsidP="00DF20E5">
      <w:pPr>
        <w:pStyle w:val="a9"/>
        <w:numPr>
          <w:ilvl w:val="0"/>
          <w:numId w:val="9"/>
        </w:numPr>
        <w:rPr>
          <w:rFonts w:cs="Times New Roman"/>
          <w:szCs w:val="28"/>
        </w:rPr>
      </w:pPr>
      <w:r w:rsidRPr="0034764A">
        <w:rPr>
          <w:rFonts w:cs="Times New Roman"/>
          <w:szCs w:val="28"/>
        </w:rPr>
        <w:t>Элементы благоустройства.</w:t>
      </w:r>
    </w:p>
    <w:p w:rsidR="00FA5A83" w:rsidRPr="0034764A" w:rsidRDefault="004E6BE3" w:rsidP="004E6BE3">
      <w:pPr>
        <w:ind w:firstLine="0"/>
        <w:rPr>
          <w:rFonts w:cs="Times New Roman"/>
          <w:szCs w:val="28"/>
        </w:rPr>
      </w:pPr>
      <w:r w:rsidRPr="0034764A">
        <w:rPr>
          <w:rFonts w:cs="Times New Roman"/>
          <w:szCs w:val="28"/>
        </w:rPr>
        <w:t>Далее, согласно закону, необходимо рассчитать базовую ставку за кв.м. в год в рублях по следующей формуле:</w:t>
      </w:r>
    </w:p>
    <w:p w:rsidR="004E6BE3" w:rsidRDefault="004E6BE3" w:rsidP="004E6BE3">
      <w:pPr>
        <w:ind w:firstLine="0"/>
        <w:rPr>
          <w:rFonts w:ascii="Arial" w:hAnsi="Arial" w:cs="Arial"/>
          <w:color w:val="2D2D2D"/>
          <w:spacing w:val="2"/>
          <w:sz w:val="21"/>
          <w:szCs w:val="21"/>
        </w:rPr>
      </w:pPr>
    </w:p>
    <w:p w:rsidR="00865037" w:rsidRDefault="00FA5A83" w:rsidP="00865037">
      <w:pPr>
        <w:jc w:val="center"/>
      </w:pPr>
      <w:r>
        <w:t>Аб = Ао</w:t>
      </w:r>
      <w:r w:rsidR="004E6BE3">
        <w:t>×</w:t>
      </w:r>
      <w:r>
        <w:t>К</w:t>
      </w:r>
      <w:proofErr w:type="gramStart"/>
      <w:r>
        <w:t>1</w:t>
      </w:r>
      <w:proofErr w:type="gramEnd"/>
      <w:r w:rsidR="004E6BE3">
        <w:t>×</w:t>
      </w:r>
      <w:r>
        <w:t>К2</w:t>
      </w:r>
      <w:r w:rsidR="004E6BE3">
        <w:t>×</w:t>
      </w:r>
      <w:r>
        <w:t>К3</w:t>
      </w:r>
      <w:r w:rsidR="004E6BE3">
        <w:t>×</w:t>
      </w:r>
      <w:r>
        <w:t>К4</w:t>
      </w:r>
      <w:r w:rsidR="004E6BE3">
        <w:t>×</w:t>
      </w:r>
      <w:r>
        <w:t>К5</w:t>
      </w:r>
      <w:r w:rsidR="004E6BE3">
        <w:t>×</w:t>
      </w:r>
      <w:r>
        <w:t>К6</w:t>
      </w:r>
      <w:r w:rsidR="004E6BE3">
        <w:t>×</w:t>
      </w:r>
      <w:r>
        <w:t>К7</w:t>
      </w:r>
      <w:r w:rsidR="004E6BE3">
        <w:t>×</w:t>
      </w:r>
      <w:r>
        <w:t>I,</w:t>
      </w:r>
      <w:r>
        <w:rPr>
          <w:rStyle w:val="apple-converted-space"/>
          <w:rFonts w:ascii="Arial" w:hAnsi="Arial" w:cs="Arial"/>
          <w:color w:val="2D2D2D"/>
          <w:spacing w:val="2"/>
          <w:sz w:val="21"/>
          <w:szCs w:val="21"/>
        </w:rPr>
        <w:t> </w:t>
      </w:r>
      <w:r w:rsidR="00AE2BD7">
        <w:rPr>
          <w:rStyle w:val="apple-converted-space"/>
          <w:rFonts w:ascii="Arial" w:hAnsi="Arial" w:cs="Arial"/>
          <w:color w:val="2D2D2D"/>
          <w:spacing w:val="2"/>
          <w:sz w:val="21"/>
          <w:szCs w:val="21"/>
        </w:rPr>
        <w:t xml:space="preserve">  </w:t>
      </w:r>
      <w:r w:rsidR="00AE2BD7" w:rsidRPr="00AE2BD7">
        <w:t xml:space="preserve">     </w:t>
      </w:r>
      <w:r w:rsidR="00DD5B8B" w:rsidRPr="00AE2BD7">
        <w:t>(2)</w:t>
      </w:r>
    </w:p>
    <w:p w:rsidR="00647A3B" w:rsidRDefault="00FA5A83" w:rsidP="00E632D2">
      <w:pPr>
        <w:jc w:val="left"/>
      </w:pPr>
      <w:r w:rsidRPr="0034764A">
        <w:br/>
      </w:r>
      <w:r w:rsidR="00647A3B">
        <w:t>где:</w:t>
      </w:r>
    </w:p>
    <w:p w:rsidR="004C1977" w:rsidRDefault="004E6BE3" w:rsidP="004C1977">
      <w:pPr>
        <w:ind w:firstLine="0"/>
        <w:jc w:val="left"/>
      </w:pPr>
      <w:r w:rsidRPr="0034764A">
        <w:t xml:space="preserve">Аб </w:t>
      </w:r>
      <w:r w:rsidR="00FA5A83" w:rsidRPr="0034764A">
        <w:t>- базовая расчетная ставка арендной платы;</w:t>
      </w:r>
      <w:r w:rsidR="00FA5A83" w:rsidRPr="0034764A">
        <w:br/>
      </w:r>
      <w:proofErr w:type="spellStart"/>
      <w:r w:rsidRPr="0034764A">
        <w:t>Ао</w:t>
      </w:r>
      <w:proofErr w:type="spellEnd"/>
      <w:r w:rsidRPr="0034764A">
        <w:t xml:space="preserve"> </w:t>
      </w:r>
      <w:r w:rsidR="00FA5A83" w:rsidRPr="0034764A">
        <w:t>- базовая ставка (за квадратный метр в год в рублях);</w:t>
      </w:r>
      <w:r w:rsidR="00FA5A83" w:rsidRPr="0034764A">
        <w:br/>
      </w:r>
      <w:r w:rsidRPr="0034764A">
        <w:t>К</w:t>
      </w:r>
      <w:proofErr w:type="gramStart"/>
      <w:r w:rsidRPr="0034764A">
        <w:t>1</w:t>
      </w:r>
      <w:proofErr w:type="gramEnd"/>
      <w:r w:rsidR="00FA5A83" w:rsidRPr="0034764A">
        <w:t> - коэффициент местоположения;</w:t>
      </w:r>
      <w:r w:rsidR="00FA5A83" w:rsidRPr="0034764A">
        <w:br/>
      </w:r>
      <w:r w:rsidRPr="0034764A">
        <w:t>К2</w:t>
      </w:r>
      <w:r w:rsidR="00FA5A83" w:rsidRPr="0034764A">
        <w:t> - коэффициент площади;</w:t>
      </w:r>
      <w:r w:rsidR="00FA5A83" w:rsidRPr="0034764A">
        <w:br/>
      </w:r>
      <w:r w:rsidRPr="0034764A">
        <w:t>К3</w:t>
      </w:r>
      <w:r w:rsidR="00FA5A83" w:rsidRPr="0034764A">
        <w:t>- коэффициент этажа;</w:t>
      </w:r>
      <w:r w:rsidR="00FA5A83" w:rsidRPr="0034764A">
        <w:br/>
      </w:r>
      <w:r w:rsidRPr="0034764A">
        <w:t>К4</w:t>
      </w:r>
      <w:r w:rsidR="00FA5A83" w:rsidRPr="0034764A">
        <w:t>- коэффициент состояния;</w:t>
      </w:r>
      <w:r w:rsidR="00FA5A83" w:rsidRPr="0034764A">
        <w:br/>
      </w:r>
      <w:r w:rsidRPr="0034764A">
        <w:t>К5</w:t>
      </w:r>
      <w:r w:rsidR="00FA5A83" w:rsidRPr="0034764A">
        <w:t> - коэффициент типа входа;</w:t>
      </w:r>
      <w:r w:rsidR="00FA5A83" w:rsidRPr="0034764A">
        <w:br/>
      </w:r>
      <w:r w:rsidRPr="0034764A">
        <w:t>К6</w:t>
      </w:r>
      <w:r w:rsidR="00FA5A83" w:rsidRPr="0034764A">
        <w:t>- коэффициент типа здания;</w:t>
      </w:r>
      <w:r w:rsidR="00FA5A83" w:rsidRPr="0034764A">
        <w:br/>
      </w:r>
      <w:r w:rsidRPr="0034764A">
        <w:t>К7</w:t>
      </w:r>
      <w:r w:rsidR="00FA5A83" w:rsidRPr="0034764A">
        <w:t>- коэффициент благоустройства;</w:t>
      </w:r>
    </w:p>
    <w:p w:rsidR="009564D0" w:rsidRPr="00AE2BD7" w:rsidRDefault="00FA5A83" w:rsidP="00E632D2">
      <w:pPr>
        <w:ind w:firstLine="0"/>
      </w:pPr>
      <w:bookmarkStart w:id="6" w:name="_GoBack"/>
      <w:bookmarkEnd w:id="6"/>
      <w:r w:rsidRPr="0034764A">
        <w:t>I - индекс ежегодного изменения размера ставки арендной платы по отношению к предыдущему году, устанавливаемый с учетом динамики рынка аренды недвижимости Санкт-Петербурга в соответствии с Законом Санкт-Петербурга от 3 сентября 1997 года N 149-51 "О порядке определения арендной платы за нежилые помещения, арендодателем которых является Санкт-Петербург".</w:t>
      </w:r>
    </w:p>
    <w:p w:rsidR="00914EB9" w:rsidRPr="0034764A" w:rsidRDefault="009564D0" w:rsidP="00E632D2">
      <w:r w:rsidRPr="0034764A">
        <w:t xml:space="preserve"> Значения базовых ставок, а также порядок нахождения коэффициентов должны быть основаны на анализе рынка недвижимости Санкт-Петербурга. Для определения их значений используются «…</w:t>
      </w:r>
      <w:proofErr w:type="spellStart"/>
      <w:r w:rsidRPr="0034764A">
        <w:t>факторно</w:t>
      </w:r>
      <w:proofErr w:type="spellEnd"/>
      <w:r w:rsidRPr="0034764A">
        <w:t xml:space="preserve">-стоимостные модели соответствующих </w:t>
      </w:r>
      <w:proofErr w:type="gramStart"/>
      <w:r w:rsidRPr="0034764A">
        <w:t>секторов рынка аренды объектов нежилого фонда</w:t>
      </w:r>
      <w:proofErr w:type="gramEnd"/>
      <w:r w:rsidRPr="0034764A">
        <w:t xml:space="preserve"> Санкт-Петербурга, построенные методами корреляционно-регрессионного анализа в рамках пассивного многофакторного эксперимента (мониторинга сделок аренды объектов недвижимости Санкт-Петербурга)».</w:t>
      </w:r>
      <w:r w:rsidRPr="0034764A">
        <w:br/>
      </w:r>
      <w:r w:rsidRPr="0034764A">
        <w:lastRenderedPageBreak/>
        <w:tab/>
        <w:t xml:space="preserve">Причем, если в результате оценки было получено несколько </w:t>
      </w:r>
      <w:r w:rsidR="00914EB9" w:rsidRPr="0034764A">
        <w:t>приемлемых</w:t>
      </w:r>
      <w:r w:rsidRPr="0034764A">
        <w:t xml:space="preserve"> значений, то берется максимальное Аб. </w:t>
      </w:r>
    </w:p>
    <w:p w:rsidR="009564D0" w:rsidRPr="0034764A" w:rsidRDefault="009564D0" w:rsidP="00E632D2">
      <w:pPr>
        <w:ind w:firstLine="708"/>
        <w:rPr>
          <w:szCs w:val="28"/>
        </w:rPr>
      </w:pPr>
      <w:r w:rsidRPr="0034764A">
        <w:rPr>
          <w:szCs w:val="28"/>
        </w:rPr>
        <w:t xml:space="preserve">В методе индивидуальной оценки мы встретились с </w:t>
      </w:r>
      <w:proofErr w:type="spellStart"/>
      <w:r w:rsidRPr="0034764A">
        <w:rPr>
          <w:szCs w:val="28"/>
        </w:rPr>
        <w:t>А</w:t>
      </w:r>
      <w:r w:rsidRPr="0034764A">
        <w:rPr>
          <w:szCs w:val="28"/>
          <w:vertAlign w:val="subscript"/>
        </w:rPr>
        <w:t>расч</w:t>
      </w:r>
      <w:proofErr w:type="spellEnd"/>
      <w:r w:rsidR="00914EB9" w:rsidRPr="0034764A">
        <w:rPr>
          <w:szCs w:val="28"/>
        </w:rPr>
        <w:t xml:space="preserve">, которую, мы получаем путем массовой оценки по формуле: </w:t>
      </w:r>
    </w:p>
    <w:p w:rsidR="00EE5ADE" w:rsidRDefault="00FA5A83" w:rsidP="00647A3B">
      <w:pPr>
        <w:jc w:val="center"/>
        <w:rPr>
          <w:rFonts w:ascii="Arial" w:hAnsi="Arial" w:cs="Arial"/>
          <w:color w:val="2D2D2D"/>
          <w:spacing w:val="2"/>
          <w:sz w:val="21"/>
          <w:szCs w:val="21"/>
        </w:rPr>
      </w:pPr>
      <w:r>
        <w:rPr>
          <w:rFonts w:ascii="Arial" w:hAnsi="Arial" w:cs="Arial"/>
          <w:color w:val="2D2D2D"/>
          <w:spacing w:val="2"/>
          <w:sz w:val="21"/>
          <w:szCs w:val="21"/>
        </w:rPr>
        <w:br/>
      </w:r>
      <w:r w:rsidRPr="00914EB9">
        <w:rPr>
          <w:noProof/>
          <w:lang w:eastAsia="ru-RU"/>
        </w:rPr>
        <w:drawing>
          <wp:inline distT="0" distB="0" distL="0" distR="0">
            <wp:extent cx="1236681" cy="241539"/>
            <wp:effectExtent l="19050" t="0" r="1569" b="0"/>
            <wp:docPr id="53" name="Рисунок 40" descr="О методике определения арендной платы за объекты нежилого фонда, арендодателем которых является Санкт-Петербург (с изменениями на 13 марта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 методике определения арендной платы за объекты нежилого фонда, арендодателем которых является Санкт-Петербург (с изменениями на 13 марта 2013 года)"/>
                    <pic:cNvPicPr>
                      <a:picLocks noChangeAspect="1" noChangeArrowheads="1"/>
                    </pic:cNvPicPr>
                  </pic:nvPicPr>
                  <pic:blipFill>
                    <a:blip r:embed="rId11" cstate="print"/>
                    <a:srcRect/>
                    <a:stretch>
                      <a:fillRect/>
                    </a:stretch>
                  </pic:blipFill>
                  <pic:spPr bwMode="auto">
                    <a:xfrm>
                      <a:off x="0" y="0"/>
                      <a:ext cx="1236681" cy="241539"/>
                    </a:xfrm>
                    <a:prstGeom prst="rect">
                      <a:avLst/>
                    </a:prstGeom>
                    <a:noFill/>
                    <a:ln w="9525">
                      <a:noFill/>
                      <a:miter lim="800000"/>
                      <a:headEnd/>
                      <a:tailEnd/>
                    </a:ln>
                  </pic:spPr>
                </pic:pic>
              </a:graphicData>
            </a:graphic>
          </wp:inline>
        </w:drawing>
      </w:r>
      <w:r w:rsidRPr="00914EB9">
        <w:t>,</w:t>
      </w:r>
      <w:r w:rsidR="00DD5B8B">
        <w:t xml:space="preserve"> </w:t>
      </w:r>
      <w:r w:rsidR="00C27887">
        <w:tab/>
      </w:r>
      <w:r w:rsidR="00865037">
        <w:t xml:space="preserve"> (3)</w:t>
      </w:r>
    </w:p>
    <w:p w:rsidR="00E632D2" w:rsidRDefault="00647A3B" w:rsidP="00E632D2">
      <w:pPr>
        <w:ind w:firstLine="0"/>
        <w:rPr>
          <w:szCs w:val="28"/>
        </w:rPr>
      </w:pPr>
      <w:r>
        <w:rPr>
          <w:szCs w:val="28"/>
        </w:rPr>
        <w:t>где:</w:t>
      </w:r>
      <w:r w:rsidR="00FA5A83" w:rsidRPr="0034764A">
        <w:rPr>
          <w:szCs w:val="28"/>
        </w:rPr>
        <w:br/>
      </w:r>
      <w:r w:rsidR="00914EB9" w:rsidRPr="0034764A">
        <w:rPr>
          <w:szCs w:val="28"/>
        </w:rPr>
        <w:t>К</w:t>
      </w:r>
      <w:r w:rsidR="00914EB9" w:rsidRPr="0034764A">
        <w:rPr>
          <w:szCs w:val="28"/>
          <w:vertAlign w:val="subscript"/>
        </w:rPr>
        <w:t>ар</w:t>
      </w:r>
      <w:r w:rsidR="00FA5A83" w:rsidRPr="0034764A">
        <w:rPr>
          <w:szCs w:val="28"/>
          <w:vertAlign w:val="subscript"/>
        </w:rPr>
        <w:t> </w:t>
      </w:r>
      <w:r w:rsidR="00914EB9" w:rsidRPr="0034764A">
        <w:rPr>
          <w:szCs w:val="28"/>
        </w:rPr>
        <w:t>– «</w:t>
      </w:r>
      <w:r w:rsidR="00FA5A83" w:rsidRPr="0034764A">
        <w:rPr>
          <w:szCs w:val="28"/>
        </w:rPr>
        <w:t>арендный коэффициент, учитывающий особенности механизма предоставления объектов нежилого фонда в аренду в соответствии с настоящей Методикой по сравнению с практикой вторичного рынка. </w:t>
      </w:r>
      <w:r w:rsidR="00914EB9" w:rsidRPr="0034764A">
        <w:rPr>
          <w:szCs w:val="28"/>
        </w:rPr>
        <w:t>К</w:t>
      </w:r>
      <w:r w:rsidR="00914EB9" w:rsidRPr="0034764A">
        <w:rPr>
          <w:szCs w:val="28"/>
          <w:vertAlign w:val="subscript"/>
        </w:rPr>
        <w:t>ар</w:t>
      </w:r>
      <w:r w:rsidR="00FA5A83" w:rsidRPr="0034764A">
        <w:rPr>
          <w:szCs w:val="28"/>
        </w:rPr>
        <w:t xml:space="preserve"> принимается </w:t>
      </w:r>
      <w:proofErr w:type="gramStart"/>
      <w:r w:rsidR="00FA5A83" w:rsidRPr="0034764A">
        <w:rPr>
          <w:szCs w:val="28"/>
        </w:rPr>
        <w:t>равным</w:t>
      </w:r>
      <w:proofErr w:type="gramEnd"/>
      <w:r w:rsidR="00FA5A83" w:rsidRPr="0034764A">
        <w:rPr>
          <w:szCs w:val="28"/>
        </w:rPr>
        <w:t xml:space="preserve"> 0,7 для основной части города и</w:t>
      </w:r>
      <w:r w:rsidR="00914EB9" w:rsidRPr="0034764A">
        <w:rPr>
          <w:szCs w:val="28"/>
        </w:rPr>
        <w:t xml:space="preserve"> 0,9 для пригородных территорий».</w:t>
      </w:r>
    </w:p>
    <w:p w:rsidR="00C43720" w:rsidRPr="0034764A" w:rsidRDefault="00914EB9" w:rsidP="00914EB9">
      <w:pPr>
        <w:ind w:firstLine="708"/>
        <w:rPr>
          <w:szCs w:val="28"/>
        </w:rPr>
      </w:pPr>
      <w:r w:rsidRPr="0034764A">
        <w:rPr>
          <w:szCs w:val="28"/>
        </w:rPr>
        <w:t>То есть, как мы видим</w:t>
      </w:r>
      <w:r w:rsidR="00EE5ADE">
        <w:rPr>
          <w:szCs w:val="28"/>
        </w:rPr>
        <w:t>,</w:t>
      </w:r>
      <w:r w:rsidRPr="0034764A">
        <w:rPr>
          <w:szCs w:val="28"/>
        </w:rPr>
        <w:t xml:space="preserve"> метод массовой оценки – это лишь половина метода индивидуальной оценки, так как </w:t>
      </w:r>
      <w:proofErr w:type="spellStart"/>
      <w:r w:rsidRPr="0034764A">
        <w:rPr>
          <w:szCs w:val="28"/>
        </w:rPr>
        <w:t>А</w:t>
      </w:r>
      <w:r w:rsidRPr="0034764A">
        <w:rPr>
          <w:szCs w:val="28"/>
          <w:vertAlign w:val="subscript"/>
        </w:rPr>
        <w:t>расч</w:t>
      </w:r>
      <w:proofErr w:type="spellEnd"/>
      <w:r w:rsidRPr="0034764A">
        <w:rPr>
          <w:szCs w:val="28"/>
          <w:vertAlign w:val="subscript"/>
        </w:rPr>
        <w:t xml:space="preserve"> </w:t>
      </w:r>
      <w:r w:rsidRPr="0034764A">
        <w:rPr>
          <w:szCs w:val="28"/>
        </w:rPr>
        <w:t xml:space="preserve">вычисляется уже после нахождения Аб, которая является искомой ставкой аренды. Поэтому использование индивидуальной оценки для определения арендной платы за помещение складского типа не требуется. Значит, можем сделать вывод, что сегодня оценка аренды рассматриваемого нами типа недвижимости первостепенно осуществляется именно по методу массовой оценки. </w:t>
      </w:r>
    </w:p>
    <w:p w:rsidR="00297666" w:rsidRPr="0034764A" w:rsidRDefault="00914EB9" w:rsidP="00914EB9">
      <w:pPr>
        <w:ind w:firstLine="708"/>
        <w:rPr>
          <w:szCs w:val="28"/>
        </w:rPr>
      </w:pPr>
      <w:r w:rsidRPr="0034764A">
        <w:rPr>
          <w:szCs w:val="28"/>
        </w:rPr>
        <w:t xml:space="preserve">Однако нельзя </w:t>
      </w:r>
      <w:proofErr w:type="gramStart"/>
      <w:r w:rsidRPr="0034764A">
        <w:rPr>
          <w:szCs w:val="28"/>
        </w:rPr>
        <w:t>не обратить внимание</w:t>
      </w:r>
      <w:proofErr w:type="gramEnd"/>
      <w:r w:rsidRPr="0034764A">
        <w:rPr>
          <w:szCs w:val="28"/>
        </w:rPr>
        <w:t xml:space="preserve"> на ряд недостатков, присущих этой модели. </w:t>
      </w:r>
      <w:r w:rsidR="00297666" w:rsidRPr="0034764A">
        <w:rPr>
          <w:szCs w:val="28"/>
        </w:rPr>
        <w:t xml:space="preserve">Во-первых, </w:t>
      </w:r>
      <w:proofErr w:type="spellStart"/>
      <w:r w:rsidR="00297666" w:rsidRPr="0034764A">
        <w:rPr>
          <w:szCs w:val="28"/>
        </w:rPr>
        <w:t>ц</w:t>
      </w:r>
      <w:r w:rsidRPr="0034764A">
        <w:rPr>
          <w:szCs w:val="28"/>
        </w:rPr>
        <w:t>енообразующие</w:t>
      </w:r>
      <w:proofErr w:type="spellEnd"/>
      <w:r w:rsidRPr="0034764A">
        <w:rPr>
          <w:szCs w:val="28"/>
        </w:rPr>
        <w:t xml:space="preserve"> факторы, которые </w:t>
      </w:r>
      <w:r w:rsidR="00297666" w:rsidRPr="0034764A">
        <w:rPr>
          <w:szCs w:val="28"/>
        </w:rPr>
        <w:t xml:space="preserve">предложено использовать законодательством, подходят для офисной и торговой недвижимости, но ни в коем случае не для индустриально-складской. Так, например, коэффициент этажа не имеет смысла при формировании ставки аренды на склад, так как в большинстве случаев склады имеют всего один этаж. Тип входа также не имеет значения, здесь скорее будет играть роль наличие доков и пандуса. Коэффициент состояния, которое определяет арендодатель, мы вообще считаем нецелесообразным, так как для завышения арендной ставки в целях получения дохода собственник может приукрасить состояние объекта, а для занижения налогового бремени – наоборот занизить </w:t>
      </w:r>
      <w:r w:rsidR="00297666" w:rsidRPr="0034764A">
        <w:rPr>
          <w:szCs w:val="28"/>
        </w:rPr>
        <w:lastRenderedPageBreak/>
        <w:t xml:space="preserve">качество объекта. </w:t>
      </w:r>
      <w:r w:rsidR="009A59F6" w:rsidRPr="0034764A">
        <w:rPr>
          <w:szCs w:val="28"/>
        </w:rPr>
        <w:t xml:space="preserve">Также количество этих факторов слишком мало для получения корректной оценки. Согласно разработкам Анисимовой И.Н. приемлемо следующее соотношение количества объектов и </w:t>
      </w:r>
      <w:proofErr w:type="spellStart"/>
      <w:r w:rsidR="009A59F6" w:rsidRPr="0034764A">
        <w:rPr>
          <w:szCs w:val="28"/>
        </w:rPr>
        <w:t>ценообразующих</w:t>
      </w:r>
      <w:proofErr w:type="spellEnd"/>
      <w:r w:rsidR="009A59F6" w:rsidRPr="0034764A">
        <w:rPr>
          <w:szCs w:val="28"/>
        </w:rPr>
        <w:t xml:space="preserve"> факторов: </w:t>
      </w:r>
    </w:p>
    <w:p w:rsidR="009A59F6" w:rsidRPr="0034764A" w:rsidRDefault="009A59F6" w:rsidP="00914EB9">
      <w:pPr>
        <w:ind w:firstLine="708"/>
        <w:rPr>
          <w:szCs w:val="28"/>
        </w:rPr>
      </w:pPr>
    </w:p>
    <w:p w:rsidR="003A73ED" w:rsidRPr="00EE5ADE" w:rsidRDefault="009A59F6" w:rsidP="003A73ED">
      <w:pPr>
        <w:jc w:val="center"/>
        <w:rPr>
          <w:rFonts w:cs="Times New Roman"/>
          <w:bCs/>
          <w:iCs/>
          <w:szCs w:val="28"/>
        </w:rPr>
      </w:pPr>
      <w:r w:rsidRPr="00EE5ADE">
        <w:rPr>
          <w:rFonts w:eastAsia="Calibri" w:cs="Times New Roman"/>
          <w:bCs/>
          <w:iCs/>
          <w:szCs w:val="28"/>
          <w:lang w:val="en-US"/>
        </w:rPr>
        <w:t>n</w:t>
      </w:r>
      <w:r w:rsidRPr="00EE5ADE">
        <w:rPr>
          <w:rFonts w:eastAsia="Calibri" w:cs="Times New Roman"/>
          <w:bCs/>
          <w:iCs/>
          <w:szCs w:val="28"/>
        </w:rPr>
        <w:t>=2(</w:t>
      </w:r>
      <w:r w:rsidRPr="00EE5ADE">
        <w:rPr>
          <w:rFonts w:eastAsia="Calibri" w:cs="Times New Roman"/>
          <w:bCs/>
          <w:iCs/>
          <w:szCs w:val="28"/>
          <w:lang w:val="en-US"/>
        </w:rPr>
        <w:t>k</w:t>
      </w:r>
      <w:r w:rsidRPr="00EE5ADE">
        <w:rPr>
          <w:rFonts w:eastAsia="Calibri" w:cs="Times New Roman"/>
          <w:bCs/>
          <w:iCs/>
          <w:szCs w:val="28"/>
        </w:rPr>
        <w:t>+2)</w:t>
      </w:r>
      <w:r w:rsidR="00C27887" w:rsidRPr="00EE5ADE">
        <w:rPr>
          <w:rFonts w:cs="Times New Roman"/>
          <w:bCs/>
          <w:iCs/>
          <w:szCs w:val="28"/>
        </w:rPr>
        <w:t xml:space="preserve">, </w:t>
      </w:r>
      <w:r w:rsidR="00EE5ADE">
        <w:rPr>
          <w:rFonts w:cs="Times New Roman"/>
          <w:bCs/>
          <w:iCs/>
          <w:szCs w:val="28"/>
        </w:rPr>
        <w:t xml:space="preserve">          </w:t>
      </w:r>
      <w:r w:rsidR="00C27887" w:rsidRPr="00EE5ADE">
        <w:rPr>
          <w:rFonts w:cs="Times New Roman"/>
          <w:bCs/>
          <w:iCs/>
          <w:szCs w:val="28"/>
        </w:rPr>
        <w:t>(4)</w:t>
      </w:r>
    </w:p>
    <w:p w:rsidR="003A73ED" w:rsidRPr="00EE5ADE" w:rsidRDefault="009A59F6" w:rsidP="003A73ED">
      <w:pPr>
        <w:jc w:val="center"/>
        <w:rPr>
          <w:rFonts w:cs="Times New Roman"/>
          <w:szCs w:val="28"/>
        </w:rPr>
      </w:pPr>
      <w:r w:rsidRPr="00EE5ADE">
        <w:rPr>
          <w:rFonts w:eastAsia="Calibri" w:cs="Times New Roman"/>
          <w:bCs/>
          <w:iCs/>
          <w:szCs w:val="28"/>
          <w:lang w:val="en-US"/>
        </w:rPr>
        <w:t>n</w:t>
      </w:r>
      <w:r w:rsidRPr="00EE5ADE">
        <w:rPr>
          <w:rFonts w:eastAsia="Calibri" w:cs="Times New Roman"/>
          <w:bCs/>
          <w:iCs/>
          <w:szCs w:val="28"/>
        </w:rPr>
        <w:t>=2(</w:t>
      </w:r>
      <w:r w:rsidRPr="00EE5ADE">
        <w:rPr>
          <w:rFonts w:eastAsia="Calibri" w:cs="Times New Roman"/>
          <w:bCs/>
          <w:iCs/>
          <w:szCs w:val="28"/>
          <w:lang w:val="en-US"/>
        </w:rPr>
        <w:t>k</w:t>
      </w:r>
      <w:r w:rsidRPr="00EE5ADE">
        <w:rPr>
          <w:rFonts w:eastAsia="Calibri" w:cs="Times New Roman"/>
          <w:bCs/>
          <w:iCs/>
          <w:szCs w:val="28"/>
        </w:rPr>
        <w:t>+1)</w:t>
      </w:r>
      <w:r w:rsidR="00C27887" w:rsidRPr="00EE5ADE">
        <w:rPr>
          <w:rFonts w:eastAsia="Calibri" w:cs="Times New Roman"/>
          <w:bCs/>
          <w:iCs/>
          <w:szCs w:val="28"/>
        </w:rPr>
        <w:t xml:space="preserve">, </w:t>
      </w:r>
      <w:r w:rsidR="00EE5ADE">
        <w:rPr>
          <w:rFonts w:eastAsia="Calibri" w:cs="Times New Roman"/>
          <w:bCs/>
          <w:iCs/>
          <w:szCs w:val="28"/>
        </w:rPr>
        <w:t xml:space="preserve">          </w:t>
      </w:r>
      <w:r w:rsidR="00C27887" w:rsidRPr="00EE5ADE">
        <w:rPr>
          <w:rFonts w:eastAsia="Calibri" w:cs="Times New Roman"/>
          <w:bCs/>
          <w:iCs/>
          <w:szCs w:val="28"/>
        </w:rPr>
        <w:t>(5)</w:t>
      </w:r>
    </w:p>
    <w:p w:rsidR="003A73ED" w:rsidRPr="00EE5ADE" w:rsidRDefault="003A73ED" w:rsidP="009A59F6">
      <w:pPr>
        <w:rPr>
          <w:rFonts w:cs="Times New Roman"/>
          <w:szCs w:val="28"/>
        </w:rPr>
      </w:pPr>
    </w:p>
    <w:p w:rsidR="00647A3B" w:rsidRDefault="009A59F6" w:rsidP="003A73ED">
      <w:pPr>
        <w:rPr>
          <w:rFonts w:cs="Times New Roman"/>
          <w:szCs w:val="28"/>
        </w:rPr>
      </w:pPr>
      <w:r w:rsidRPr="0034764A">
        <w:rPr>
          <w:rFonts w:cs="Times New Roman"/>
          <w:szCs w:val="28"/>
        </w:rPr>
        <w:t>где</w:t>
      </w:r>
      <w:r w:rsidR="00647A3B">
        <w:rPr>
          <w:rFonts w:cs="Times New Roman"/>
          <w:szCs w:val="28"/>
        </w:rPr>
        <w:t>:</w:t>
      </w:r>
    </w:p>
    <w:p w:rsidR="00647A3B" w:rsidRDefault="009A59F6" w:rsidP="00647A3B">
      <w:pPr>
        <w:ind w:firstLine="0"/>
        <w:rPr>
          <w:rFonts w:cs="Times New Roman"/>
          <w:szCs w:val="28"/>
        </w:rPr>
      </w:pPr>
      <w:r w:rsidRPr="0034764A">
        <w:rPr>
          <w:rFonts w:cs="Times New Roman"/>
          <w:szCs w:val="28"/>
          <w:lang w:val="en-US"/>
        </w:rPr>
        <w:t>n</w:t>
      </w:r>
      <w:r w:rsidR="00647A3B">
        <w:rPr>
          <w:rFonts w:cs="Times New Roman"/>
          <w:szCs w:val="28"/>
        </w:rPr>
        <w:t xml:space="preserve"> – </w:t>
      </w:r>
      <w:proofErr w:type="gramStart"/>
      <w:r w:rsidR="00647A3B">
        <w:rPr>
          <w:rFonts w:cs="Times New Roman"/>
          <w:szCs w:val="28"/>
        </w:rPr>
        <w:t>количество</w:t>
      </w:r>
      <w:proofErr w:type="gramEnd"/>
      <w:r w:rsidR="00647A3B">
        <w:rPr>
          <w:rFonts w:cs="Times New Roman"/>
          <w:szCs w:val="28"/>
        </w:rPr>
        <w:t xml:space="preserve"> аналогов, </w:t>
      </w:r>
      <w:r w:rsidRPr="0034764A">
        <w:rPr>
          <w:rFonts w:cs="Times New Roman"/>
          <w:szCs w:val="28"/>
        </w:rPr>
        <w:t xml:space="preserve"> </w:t>
      </w:r>
    </w:p>
    <w:p w:rsidR="00647A3B" w:rsidRDefault="009A59F6" w:rsidP="00647A3B">
      <w:pPr>
        <w:ind w:firstLine="0"/>
        <w:rPr>
          <w:rFonts w:cs="Times New Roman"/>
          <w:szCs w:val="28"/>
        </w:rPr>
      </w:pPr>
      <w:r w:rsidRPr="0034764A">
        <w:rPr>
          <w:rFonts w:cs="Times New Roman"/>
          <w:szCs w:val="28"/>
          <w:lang w:val="en-US"/>
        </w:rPr>
        <w:t>k</w:t>
      </w:r>
      <w:r w:rsidRPr="0034764A">
        <w:rPr>
          <w:rFonts w:cs="Times New Roman"/>
          <w:szCs w:val="28"/>
        </w:rPr>
        <w:t xml:space="preserve"> – </w:t>
      </w:r>
      <w:proofErr w:type="gramStart"/>
      <w:r w:rsidRPr="0034764A">
        <w:rPr>
          <w:rFonts w:cs="Times New Roman"/>
          <w:szCs w:val="28"/>
        </w:rPr>
        <w:t>число</w:t>
      </w:r>
      <w:proofErr w:type="gramEnd"/>
      <w:r w:rsidRPr="0034764A">
        <w:rPr>
          <w:rFonts w:cs="Times New Roman"/>
          <w:szCs w:val="28"/>
        </w:rPr>
        <w:t xml:space="preserve"> факторов. </w:t>
      </w:r>
    </w:p>
    <w:p w:rsidR="003A73ED" w:rsidRPr="0034764A" w:rsidRDefault="009A59F6" w:rsidP="00647A3B">
      <w:pPr>
        <w:ind w:firstLine="708"/>
        <w:rPr>
          <w:rFonts w:cs="Times New Roman"/>
          <w:szCs w:val="28"/>
        </w:rPr>
      </w:pPr>
      <w:r w:rsidRPr="0034764A">
        <w:rPr>
          <w:rFonts w:cs="Times New Roman"/>
          <w:szCs w:val="28"/>
        </w:rPr>
        <w:t>Данная формула регламентирует зависимость количества сравниваемых объектов и факторов, участвующих в оценке.</w:t>
      </w:r>
      <w:r w:rsidR="003A73ED" w:rsidRPr="0034764A">
        <w:rPr>
          <w:rFonts w:cs="Times New Roman"/>
          <w:szCs w:val="28"/>
        </w:rPr>
        <w:t xml:space="preserve"> Конечно, данное соотношение не является идеальным и не обязано соблюдаться, но, если учесть, что на рынке Санкт-Петербурга около 200 бизнес-центров только класса «А» и «В», то можно </w:t>
      </w:r>
      <w:proofErr w:type="gramStart"/>
      <w:r w:rsidR="003A73ED" w:rsidRPr="0034764A">
        <w:rPr>
          <w:rFonts w:cs="Times New Roman"/>
          <w:szCs w:val="28"/>
        </w:rPr>
        <w:t>оценить</w:t>
      </w:r>
      <w:proofErr w:type="gramEnd"/>
      <w:r w:rsidR="003A73ED" w:rsidRPr="0034764A">
        <w:rPr>
          <w:rFonts w:cs="Times New Roman"/>
          <w:szCs w:val="28"/>
        </w:rPr>
        <w:t xml:space="preserve"> на сколько мало факторов используется для оценки.</w:t>
      </w:r>
    </w:p>
    <w:p w:rsidR="009A59F6" w:rsidRPr="0034764A" w:rsidRDefault="003A73ED" w:rsidP="00914EB9">
      <w:pPr>
        <w:ind w:firstLine="708"/>
        <w:rPr>
          <w:szCs w:val="28"/>
        </w:rPr>
      </w:pPr>
      <w:r w:rsidRPr="0034764A">
        <w:rPr>
          <w:szCs w:val="28"/>
        </w:rPr>
        <w:t>Во-вторых, как мы успели упомянуть чуть выше, объектам, относящимся к коммерческой недвижимости характерно иметь свой класс. На сегодняшний день данный аспект не поддерживается законодательной базой и не имеет определенного обязательного для использования вида. Потому на рынке при совершении реальных сделок, мы часто встречаемся с различиями в классификации объектов.</w:t>
      </w:r>
      <w:r w:rsidR="00AE5DCE" w:rsidRPr="0034764A">
        <w:rPr>
          <w:szCs w:val="28"/>
        </w:rPr>
        <w:t xml:space="preserve"> В то же время </w:t>
      </w:r>
      <w:r w:rsidR="00440AAC" w:rsidRPr="0034764A">
        <w:rPr>
          <w:szCs w:val="28"/>
        </w:rPr>
        <w:t xml:space="preserve">существует </w:t>
      </w:r>
      <w:r w:rsidR="00AE5DCE" w:rsidRPr="0034764A">
        <w:rPr>
          <w:szCs w:val="28"/>
        </w:rPr>
        <w:t xml:space="preserve">необходимость </w:t>
      </w:r>
      <w:r w:rsidR="00440AAC" w:rsidRPr="0034764A">
        <w:rPr>
          <w:szCs w:val="28"/>
        </w:rPr>
        <w:t>классификации недвижимости, как для работы аналитиков, так и брокеров, агентов и оценщиков.</w:t>
      </w:r>
    </w:p>
    <w:p w:rsidR="003A73ED" w:rsidRPr="0034764A" w:rsidRDefault="00D745D3" w:rsidP="00914EB9">
      <w:pPr>
        <w:ind w:firstLine="708"/>
        <w:rPr>
          <w:szCs w:val="28"/>
        </w:rPr>
      </w:pPr>
      <w:r>
        <w:rPr>
          <w:szCs w:val="28"/>
        </w:rPr>
        <w:t xml:space="preserve">В настоящее время в </w:t>
      </w:r>
      <w:r w:rsidR="00440AAC" w:rsidRPr="0034764A">
        <w:rPr>
          <w:szCs w:val="28"/>
        </w:rPr>
        <w:t xml:space="preserve">России существует несколько, предложенных исследователями классификаций индустриально-складской недвижимости. Рассмотрим самые используемые: </w:t>
      </w:r>
    </w:p>
    <w:p w:rsidR="00440AAC" w:rsidRPr="0034764A" w:rsidRDefault="00440AAC" w:rsidP="00DF20E5">
      <w:pPr>
        <w:pStyle w:val="a9"/>
        <w:numPr>
          <w:ilvl w:val="0"/>
          <w:numId w:val="10"/>
        </w:numPr>
        <w:rPr>
          <w:szCs w:val="28"/>
        </w:rPr>
      </w:pPr>
      <w:r w:rsidRPr="0034764A">
        <w:rPr>
          <w:szCs w:val="28"/>
        </w:rPr>
        <w:lastRenderedPageBreak/>
        <w:t xml:space="preserve">Классификация консалтинговой компании </w:t>
      </w:r>
      <w:r w:rsidRPr="0034764A">
        <w:rPr>
          <w:szCs w:val="28"/>
          <w:lang w:val="en-US"/>
        </w:rPr>
        <w:t>Bright</w:t>
      </w:r>
      <w:r w:rsidRPr="0034764A">
        <w:rPr>
          <w:szCs w:val="28"/>
        </w:rPr>
        <w:t xml:space="preserve"> </w:t>
      </w:r>
      <w:r w:rsidRPr="0034764A">
        <w:rPr>
          <w:szCs w:val="28"/>
          <w:lang w:val="en-US"/>
        </w:rPr>
        <w:t>Rich</w:t>
      </w:r>
      <w:r w:rsidRPr="0034764A">
        <w:rPr>
          <w:szCs w:val="28"/>
        </w:rPr>
        <w:t xml:space="preserve"> | </w:t>
      </w:r>
      <w:r w:rsidRPr="0034764A">
        <w:rPr>
          <w:szCs w:val="28"/>
          <w:lang w:val="en-US"/>
        </w:rPr>
        <w:t>CORFAC</w:t>
      </w:r>
      <w:r w:rsidRPr="0034764A">
        <w:rPr>
          <w:szCs w:val="28"/>
        </w:rPr>
        <w:t xml:space="preserve"> </w:t>
      </w:r>
      <w:r w:rsidRPr="0034764A">
        <w:rPr>
          <w:szCs w:val="28"/>
          <w:lang w:val="en-US"/>
        </w:rPr>
        <w:t>International</w:t>
      </w:r>
      <w:r w:rsidRPr="0034764A">
        <w:rPr>
          <w:szCs w:val="28"/>
        </w:rPr>
        <w:t>, разделяющая склады на классы</w:t>
      </w:r>
      <w:proofErr w:type="gramStart"/>
      <w:r w:rsidRPr="0034764A">
        <w:rPr>
          <w:szCs w:val="28"/>
        </w:rPr>
        <w:t xml:space="preserve"> А</w:t>
      </w:r>
      <w:proofErr w:type="gramEnd"/>
      <w:r w:rsidRPr="0034764A">
        <w:rPr>
          <w:szCs w:val="28"/>
        </w:rPr>
        <w:t xml:space="preserve">, В+, В, С и </w:t>
      </w:r>
      <w:r w:rsidRPr="0034764A">
        <w:rPr>
          <w:szCs w:val="28"/>
          <w:lang w:val="en-US"/>
        </w:rPr>
        <w:t>D</w:t>
      </w:r>
      <w:r w:rsidRPr="0034764A">
        <w:rPr>
          <w:szCs w:val="28"/>
        </w:rPr>
        <w:t>.</w:t>
      </w:r>
    </w:p>
    <w:p w:rsidR="00440AAC" w:rsidRPr="0034764A" w:rsidRDefault="00440AAC" w:rsidP="00DF20E5">
      <w:pPr>
        <w:pStyle w:val="a9"/>
        <w:numPr>
          <w:ilvl w:val="0"/>
          <w:numId w:val="10"/>
        </w:numPr>
        <w:rPr>
          <w:szCs w:val="28"/>
        </w:rPr>
      </w:pPr>
      <w:r w:rsidRPr="0034764A">
        <w:rPr>
          <w:szCs w:val="28"/>
        </w:rPr>
        <w:t xml:space="preserve">Классификация консалтинговой компании </w:t>
      </w:r>
      <w:r w:rsidRPr="0034764A">
        <w:rPr>
          <w:szCs w:val="28"/>
          <w:lang w:val="en-US"/>
        </w:rPr>
        <w:t>Knight</w:t>
      </w:r>
      <w:r w:rsidRPr="0034764A">
        <w:rPr>
          <w:szCs w:val="28"/>
        </w:rPr>
        <w:t xml:space="preserve"> </w:t>
      </w:r>
      <w:r w:rsidRPr="0034764A">
        <w:rPr>
          <w:szCs w:val="28"/>
          <w:lang w:val="en-US"/>
        </w:rPr>
        <w:t>Frank</w:t>
      </w:r>
      <w:r w:rsidRPr="0034764A">
        <w:rPr>
          <w:szCs w:val="28"/>
        </w:rPr>
        <w:t xml:space="preserve"> – А+, А, </w:t>
      </w:r>
      <w:proofErr w:type="gramStart"/>
      <w:r w:rsidRPr="0034764A">
        <w:rPr>
          <w:szCs w:val="28"/>
        </w:rPr>
        <w:t>В</w:t>
      </w:r>
      <w:proofErr w:type="gramEnd"/>
      <w:r w:rsidRPr="0034764A">
        <w:rPr>
          <w:szCs w:val="28"/>
        </w:rPr>
        <w:t xml:space="preserve">+, В, С, </w:t>
      </w:r>
      <w:r w:rsidRPr="0034764A">
        <w:rPr>
          <w:szCs w:val="28"/>
          <w:lang w:val="en-US"/>
        </w:rPr>
        <w:t>D</w:t>
      </w:r>
      <w:r w:rsidRPr="0034764A">
        <w:rPr>
          <w:szCs w:val="28"/>
        </w:rPr>
        <w:t>.</w:t>
      </w:r>
    </w:p>
    <w:p w:rsidR="00440AAC" w:rsidRPr="0034764A" w:rsidRDefault="00440AAC" w:rsidP="00440AAC">
      <w:pPr>
        <w:ind w:firstLine="0"/>
        <w:rPr>
          <w:szCs w:val="28"/>
        </w:rPr>
      </w:pPr>
      <w:r w:rsidRPr="0034764A">
        <w:rPr>
          <w:szCs w:val="28"/>
        </w:rPr>
        <w:t xml:space="preserve">Также зачастую на рынке можно встретить стандартную классификацию </w:t>
      </w:r>
      <w:r w:rsidRPr="0034764A">
        <w:rPr>
          <w:szCs w:val="28"/>
          <w:lang w:val="en-US"/>
        </w:rPr>
        <w:t>ABCD</w:t>
      </w:r>
      <w:r w:rsidRPr="0034764A">
        <w:rPr>
          <w:szCs w:val="28"/>
        </w:rPr>
        <w:t xml:space="preserve">. До сих пор не сложилось точного мнения  том, какая из классификаций </w:t>
      </w:r>
      <w:r w:rsidR="002E6790" w:rsidRPr="0034764A">
        <w:rPr>
          <w:szCs w:val="28"/>
        </w:rPr>
        <w:t xml:space="preserve">наиболее удобна и приемлема. </w:t>
      </w:r>
    </w:p>
    <w:p w:rsidR="002861EF" w:rsidRDefault="002E6790" w:rsidP="00440AAC">
      <w:pPr>
        <w:ind w:firstLine="0"/>
        <w:rPr>
          <w:szCs w:val="28"/>
        </w:rPr>
      </w:pPr>
      <w:r w:rsidRPr="0034764A">
        <w:rPr>
          <w:szCs w:val="28"/>
        </w:rPr>
        <w:tab/>
        <w:t xml:space="preserve">Возвращаясь к теме массового метода оценки, его недостатком является то, что класс не является </w:t>
      </w:r>
      <w:proofErr w:type="spellStart"/>
      <w:r w:rsidRPr="0034764A">
        <w:rPr>
          <w:szCs w:val="28"/>
        </w:rPr>
        <w:t>ценообразующим</w:t>
      </w:r>
      <w:proofErr w:type="spellEnd"/>
      <w:r w:rsidRPr="0034764A">
        <w:rPr>
          <w:szCs w:val="28"/>
        </w:rPr>
        <w:t xml:space="preserve"> фактором, хотя в реальности класс чаще всего и определяет цену аренды объекта. Данные предпосылки делают актуальной разработку модели ценообразования арендной ставки </w:t>
      </w:r>
      <w:r w:rsidR="002861EF" w:rsidRPr="0034764A">
        <w:rPr>
          <w:szCs w:val="28"/>
        </w:rPr>
        <w:t>ориентированную на индустриально-</w:t>
      </w:r>
      <w:r w:rsidRPr="0034764A">
        <w:rPr>
          <w:szCs w:val="28"/>
        </w:rPr>
        <w:t>складски</w:t>
      </w:r>
      <w:r w:rsidR="002861EF" w:rsidRPr="0034764A">
        <w:rPr>
          <w:szCs w:val="28"/>
        </w:rPr>
        <w:t>е</w:t>
      </w:r>
      <w:r w:rsidRPr="0034764A">
        <w:rPr>
          <w:szCs w:val="28"/>
        </w:rPr>
        <w:t xml:space="preserve"> комплекс</w:t>
      </w:r>
      <w:r w:rsidR="002861EF" w:rsidRPr="0034764A">
        <w:rPr>
          <w:szCs w:val="28"/>
        </w:rPr>
        <w:t>ы</w:t>
      </w:r>
      <w:r w:rsidRPr="0034764A">
        <w:rPr>
          <w:szCs w:val="28"/>
        </w:rPr>
        <w:t xml:space="preserve">. </w:t>
      </w:r>
    </w:p>
    <w:p w:rsidR="00EE5ADE" w:rsidRPr="0034764A" w:rsidRDefault="00EE5ADE" w:rsidP="00440AAC">
      <w:pPr>
        <w:ind w:firstLine="0"/>
        <w:rPr>
          <w:szCs w:val="28"/>
        </w:rPr>
      </w:pPr>
    </w:p>
    <w:p w:rsidR="002861EF" w:rsidRPr="0034764A" w:rsidRDefault="002861EF" w:rsidP="00647A3B">
      <w:pPr>
        <w:pStyle w:val="3"/>
        <w:numPr>
          <w:ilvl w:val="2"/>
          <w:numId w:val="19"/>
        </w:numPr>
        <w:spacing w:line="480" w:lineRule="auto"/>
        <w:ind w:left="709" w:firstLine="0"/>
      </w:pPr>
      <w:bookmarkStart w:id="7" w:name="_Toc388995823"/>
      <w:r w:rsidRPr="0034764A">
        <w:t>Затратный подход при формировании арендной ставки на рынке коммерческой недвижимости.</w:t>
      </w:r>
      <w:bookmarkEnd w:id="7"/>
    </w:p>
    <w:p w:rsidR="00B77DA1" w:rsidRPr="0034764A" w:rsidRDefault="00B77DA1" w:rsidP="00B77DA1">
      <w:pPr>
        <w:rPr>
          <w:szCs w:val="28"/>
        </w:rPr>
      </w:pPr>
      <w:r w:rsidRPr="0034764A">
        <w:rPr>
          <w:szCs w:val="28"/>
        </w:rPr>
        <w:t xml:space="preserve">Многие предприниматели сегодня основываются лишь на возможности покрытия своих затрат, формируя ставку аренды. При этом надбавка на минимальный уровень аренды, состоящий из издержек на содержание объекта недвижимости, берется «из воздуха». По нашему мнению, даже в основе затратного метода должен лежать метод массовой оценки, чтобы собственник мог </w:t>
      </w:r>
      <w:proofErr w:type="gramStart"/>
      <w:r w:rsidRPr="0034764A">
        <w:rPr>
          <w:szCs w:val="28"/>
        </w:rPr>
        <w:t>верно</w:t>
      </w:r>
      <w:proofErr w:type="gramEnd"/>
      <w:r w:rsidRPr="0034764A">
        <w:rPr>
          <w:szCs w:val="28"/>
        </w:rPr>
        <w:t xml:space="preserve"> оценить степень надбавки и корректно сформировать полную арендную плату. В связи с этим мы изначально относимся к затратному подходу лишь, как к дополнению, если владелец закладывает все расходы в арендную плату. В реальности же такое положен</w:t>
      </w:r>
      <w:r w:rsidR="00D13351" w:rsidRPr="0034764A">
        <w:rPr>
          <w:szCs w:val="28"/>
        </w:rPr>
        <w:t>ие дел встречается чаще в сегме</w:t>
      </w:r>
      <w:r w:rsidRPr="0034764A">
        <w:rPr>
          <w:szCs w:val="28"/>
        </w:rPr>
        <w:t>н</w:t>
      </w:r>
      <w:r w:rsidR="00D13351" w:rsidRPr="0034764A">
        <w:rPr>
          <w:szCs w:val="28"/>
        </w:rPr>
        <w:t>т</w:t>
      </w:r>
      <w:r w:rsidRPr="0034764A">
        <w:rPr>
          <w:szCs w:val="28"/>
        </w:rPr>
        <w:t xml:space="preserve">е офисной и торговой недвижимости, в индустриально-складской недвижимости чаще всего используется ставка </w:t>
      </w:r>
      <w:r w:rsidRPr="0034764A">
        <w:rPr>
          <w:szCs w:val="28"/>
          <w:lang w:val="en-US"/>
        </w:rPr>
        <w:t>triple</w:t>
      </w:r>
      <w:r w:rsidRPr="0034764A">
        <w:rPr>
          <w:szCs w:val="28"/>
        </w:rPr>
        <w:t>-</w:t>
      </w:r>
      <w:r w:rsidRPr="0034764A">
        <w:rPr>
          <w:szCs w:val="28"/>
          <w:lang w:val="en-US"/>
        </w:rPr>
        <w:t>net</w:t>
      </w:r>
      <w:r w:rsidRPr="0034764A">
        <w:rPr>
          <w:szCs w:val="28"/>
        </w:rPr>
        <w:t>, которая не подразумевает включения затрат собственника.</w:t>
      </w:r>
    </w:p>
    <w:p w:rsidR="00777A2A" w:rsidRPr="0034764A" w:rsidRDefault="00B77DA1" w:rsidP="00EC4490">
      <w:pPr>
        <w:rPr>
          <w:szCs w:val="28"/>
        </w:rPr>
      </w:pPr>
      <w:r w:rsidRPr="0034764A">
        <w:rPr>
          <w:szCs w:val="28"/>
        </w:rPr>
        <w:lastRenderedPageBreak/>
        <w:t>Однако, для полного составления картины о том, как на современном рынке может быть образована ставка аренды,</w:t>
      </w:r>
      <w:r w:rsidR="00EC4490" w:rsidRPr="0034764A">
        <w:rPr>
          <w:szCs w:val="28"/>
        </w:rPr>
        <w:t xml:space="preserve"> мы рассмотрим затратный подход, который используется </w:t>
      </w:r>
      <w:r w:rsidR="00EF2627" w:rsidRPr="0034764A">
        <w:rPr>
          <w:szCs w:val="28"/>
        </w:rPr>
        <w:t>при составлении ставки аренды методом, прописанным в</w:t>
      </w:r>
      <w:r w:rsidR="00EC4490" w:rsidRPr="0034764A">
        <w:rPr>
          <w:szCs w:val="28"/>
        </w:rPr>
        <w:t xml:space="preserve"> № 861-ПП «Об утверждении Методики расчета арендной платы за пользование объектами нежилого фонда, находящимися в собственности города Москвы». </w:t>
      </w:r>
      <w:r w:rsidR="00D13351" w:rsidRPr="0034764A">
        <w:rPr>
          <w:szCs w:val="28"/>
        </w:rPr>
        <w:t xml:space="preserve">Идея такого метода состоит в </w:t>
      </w:r>
      <w:r w:rsidR="00777A2A" w:rsidRPr="0034764A">
        <w:rPr>
          <w:szCs w:val="28"/>
        </w:rPr>
        <w:t>том, что собственник должен компенсировать все свои затраты, связанные со сдаваемой в аренду недвижимостью.</w:t>
      </w:r>
    </w:p>
    <w:p w:rsidR="00EC4490" w:rsidRPr="0034764A" w:rsidRDefault="00777A2A" w:rsidP="00EC4490">
      <w:pPr>
        <w:rPr>
          <w:szCs w:val="28"/>
        </w:rPr>
      </w:pPr>
      <w:r w:rsidRPr="0034764A">
        <w:rPr>
          <w:szCs w:val="28"/>
        </w:rPr>
        <w:t xml:space="preserve"> </w:t>
      </w:r>
      <w:r w:rsidR="00EC4490" w:rsidRPr="0034764A">
        <w:rPr>
          <w:szCs w:val="28"/>
        </w:rPr>
        <w:t xml:space="preserve">Кажется странным то, что два мегаполиса применяют разные подходы, однако, если подумать, то в Москве, действительно сложно оценить </w:t>
      </w:r>
      <w:r w:rsidRPr="0034764A">
        <w:rPr>
          <w:szCs w:val="28"/>
        </w:rPr>
        <w:t>наилучшую ставку аренды</w:t>
      </w:r>
      <w:r w:rsidR="00A63C74" w:rsidRPr="0034764A">
        <w:rPr>
          <w:szCs w:val="28"/>
        </w:rPr>
        <w:t>, опираясь лишь на цены конкурентов</w:t>
      </w:r>
      <w:r w:rsidR="00EC4490" w:rsidRPr="0034764A">
        <w:rPr>
          <w:szCs w:val="28"/>
        </w:rPr>
        <w:t>. Массов</w:t>
      </w:r>
      <w:r w:rsidR="000724B0" w:rsidRPr="0034764A">
        <w:rPr>
          <w:szCs w:val="28"/>
        </w:rPr>
        <w:t xml:space="preserve">ая оценка в Москве </w:t>
      </w:r>
      <w:r w:rsidR="00A63C74" w:rsidRPr="0034764A">
        <w:rPr>
          <w:szCs w:val="28"/>
        </w:rPr>
        <w:t xml:space="preserve">является лишь частью предписанной законом методологии, что сильно усложняет процесс формирования аренды. Однако это необходимо для столицы, так как большое количество объектов с зачастую минимальными отличиями способно ввести в заблуждение собственника при установлении цены. </w:t>
      </w:r>
    </w:p>
    <w:p w:rsidR="000724B0" w:rsidRPr="0034764A" w:rsidRDefault="000724B0" w:rsidP="000724B0">
      <w:pPr>
        <w:rPr>
          <w:szCs w:val="28"/>
        </w:rPr>
      </w:pPr>
      <w:r w:rsidRPr="0034764A">
        <w:rPr>
          <w:szCs w:val="28"/>
        </w:rPr>
        <w:t>Так согласно постановлению N 861-ПП «Об утверждении Методики расчета арендной платы  за пользование объектами нежилого фонда,   находящимися   в  собственности города Москвы»  следует рассчитывать арендные платежи по формуле:</w:t>
      </w:r>
    </w:p>
    <w:p w:rsidR="000724B0" w:rsidRDefault="000724B0" w:rsidP="000724B0">
      <w:r>
        <w:t xml:space="preserve">     </w:t>
      </w:r>
    </w:p>
    <w:p w:rsidR="000724B0" w:rsidRDefault="000724B0" w:rsidP="00647A3B">
      <w:pPr>
        <w:ind w:firstLine="0"/>
      </w:pPr>
      <w:r>
        <w:t xml:space="preserve">АПЛ = </w:t>
      </w:r>
      <w:proofErr w:type="spellStart"/>
      <w:r>
        <w:t>Азатр</w:t>
      </w:r>
      <w:proofErr w:type="spellEnd"/>
      <w:r>
        <w:t xml:space="preserve"> + </w:t>
      </w:r>
      <w:proofErr w:type="spellStart"/>
      <w:r>
        <w:t>Адох</w:t>
      </w:r>
      <w:proofErr w:type="spellEnd"/>
      <w:r>
        <w:t>=(ОТ+НКЛР+</w:t>
      </w:r>
      <w:proofErr w:type="gramStart"/>
      <w:r>
        <w:t>СТР</w:t>
      </w:r>
      <w:proofErr w:type="gramEnd"/>
      <w:r>
        <w:t xml:space="preserve">)+(ОЦ x S x Кд x </w:t>
      </w:r>
      <w:proofErr w:type="spellStart"/>
      <w:r>
        <w:t>Квд</w:t>
      </w:r>
      <w:proofErr w:type="spellEnd"/>
      <w:r>
        <w:t xml:space="preserve"> х </w:t>
      </w:r>
      <w:proofErr w:type="spellStart"/>
      <w:r>
        <w:t>Ккор</w:t>
      </w:r>
      <w:proofErr w:type="spellEnd"/>
      <w:r>
        <w:t>),</w:t>
      </w:r>
      <w:r w:rsidR="00EE5ADE">
        <w:t xml:space="preserve"> </w:t>
      </w:r>
      <w:r w:rsidR="004A0083">
        <w:t xml:space="preserve">  </w:t>
      </w:r>
      <w:r w:rsidR="00C27887">
        <w:t>(6)</w:t>
      </w:r>
    </w:p>
    <w:p w:rsidR="00647A3B" w:rsidRDefault="00647A3B" w:rsidP="000724B0">
      <w:pPr>
        <w:ind w:firstLine="0"/>
        <w:rPr>
          <w:szCs w:val="28"/>
        </w:rPr>
      </w:pPr>
    </w:p>
    <w:p w:rsidR="00647A3B" w:rsidRDefault="00647A3B" w:rsidP="000724B0">
      <w:pPr>
        <w:ind w:firstLine="0"/>
        <w:rPr>
          <w:szCs w:val="28"/>
        </w:rPr>
      </w:pPr>
      <w:r>
        <w:rPr>
          <w:szCs w:val="28"/>
        </w:rPr>
        <w:t>где:</w:t>
      </w:r>
    </w:p>
    <w:p w:rsidR="000724B0" w:rsidRPr="0034764A" w:rsidRDefault="004A0083" w:rsidP="000724B0">
      <w:pPr>
        <w:ind w:firstLine="0"/>
        <w:rPr>
          <w:szCs w:val="28"/>
        </w:rPr>
      </w:pPr>
      <w:r w:rsidRPr="0034764A">
        <w:rPr>
          <w:szCs w:val="28"/>
        </w:rPr>
        <w:t xml:space="preserve"> </w:t>
      </w:r>
      <w:r w:rsidR="000724B0" w:rsidRPr="0034764A">
        <w:rPr>
          <w:szCs w:val="28"/>
        </w:rPr>
        <w:t>«АПЛ - годовая величина арендной платы;</w:t>
      </w:r>
    </w:p>
    <w:p w:rsidR="000724B0" w:rsidRPr="0034764A" w:rsidRDefault="0054476C" w:rsidP="000724B0">
      <w:pPr>
        <w:ind w:firstLine="0"/>
        <w:rPr>
          <w:szCs w:val="28"/>
        </w:rPr>
      </w:pPr>
      <w:proofErr w:type="spellStart"/>
      <w:r w:rsidRPr="0034764A">
        <w:rPr>
          <w:szCs w:val="28"/>
        </w:rPr>
        <w:t>Азатр</w:t>
      </w:r>
      <w:proofErr w:type="spellEnd"/>
      <w:r w:rsidRPr="0034764A">
        <w:rPr>
          <w:szCs w:val="28"/>
        </w:rPr>
        <w:t xml:space="preserve"> - затратная составляющая; </w:t>
      </w:r>
    </w:p>
    <w:p w:rsidR="0054476C" w:rsidRPr="0034764A" w:rsidRDefault="0054476C" w:rsidP="000724B0">
      <w:pPr>
        <w:ind w:firstLine="0"/>
        <w:rPr>
          <w:szCs w:val="28"/>
        </w:rPr>
      </w:pPr>
      <w:r w:rsidRPr="0034764A">
        <w:rPr>
          <w:szCs w:val="28"/>
        </w:rPr>
        <w:tab/>
        <w:t>Согласно (</w:t>
      </w:r>
      <w:hyperlink r:id="rId12" w:history="1">
        <w:r w:rsidRPr="0034764A">
          <w:rPr>
            <w:szCs w:val="28"/>
          </w:rPr>
          <w:t xml:space="preserve">А.Н. </w:t>
        </w:r>
        <w:proofErr w:type="spellStart"/>
        <w:r w:rsidRPr="0034764A">
          <w:rPr>
            <w:szCs w:val="28"/>
          </w:rPr>
          <w:t>Асаул</w:t>
        </w:r>
        <w:proofErr w:type="spellEnd"/>
      </w:hyperlink>
      <w:r w:rsidRPr="0034764A">
        <w:rPr>
          <w:szCs w:val="28"/>
        </w:rPr>
        <w:t>, Х. С. Абаев, Ю. А. Молчанов</w:t>
      </w:r>
      <w:r w:rsidRPr="0034764A">
        <w:rPr>
          <w:szCs w:val="28"/>
        </w:rPr>
        <w:br/>
      </w:r>
      <w:hyperlink r:id="rId13" w:history="1">
        <w:r w:rsidRPr="0034764A">
          <w:rPr>
            <w:szCs w:val="28"/>
          </w:rPr>
          <w:t>Управление, эксплуатация и развитие имущественных комплексов</w:t>
        </w:r>
      </w:hyperlink>
      <w:r w:rsidRPr="0034764A">
        <w:rPr>
          <w:szCs w:val="28"/>
        </w:rPr>
        <w:br/>
        <w:t>СПб</w:t>
      </w:r>
      <w:proofErr w:type="gramStart"/>
      <w:r w:rsidRPr="0034764A">
        <w:rPr>
          <w:szCs w:val="28"/>
        </w:rPr>
        <w:t xml:space="preserve">. : </w:t>
      </w:r>
      <w:proofErr w:type="spellStart"/>
      <w:proofErr w:type="gramEnd"/>
      <w:r w:rsidRPr="0034764A">
        <w:rPr>
          <w:szCs w:val="28"/>
        </w:rPr>
        <w:t>Гуманистика</w:t>
      </w:r>
      <w:proofErr w:type="spellEnd"/>
      <w:r w:rsidRPr="0034764A">
        <w:rPr>
          <w:szCs w:val="28"/>
        </w:rPr>
        <w:t>, 2007. – 250 с.) затратную часть обычно формируют три группы затрат:</w:t>
      </w:r>
    </w:p>
    <w:p w:rsidR="0054476C" w:rsidRPr="0034764A" w:rsidRDefault="0054476C" w:rsidP="00DF20E5">
      <w:pPr>
        <w:pStyle w:val="a9"/>
        <w:numPr>
          <w:ilvl w:val="0"/>
          <w:numId w:val="11"/>
        </w:numPr>
        <w:rPr>
          <w:rStyle w:val="apple-converted-space"/>
          <w:color w:val="000000"/>
          <w:szCs w:val="28"/>
          <w:shd w:val="clear" w:color="auto" w:fill="FFFFFF"/>
        </w:rPr>
      </w:pPr>
      <w:r w:rsidRPr="0034764A">
        <w:rPr>
          <w:color w:val="000000"/>
          <w:szCs w:val="28"/>
          <w:shd w:val="clear" w:color="auto" w:fill="FFFFFF"/>
        </w:rPr>
        <w:lastRenderedPageBreak/>
        <w:t>коммунальные платежи;</w:t>
      </w:r>
      <w:r w:rsidRPr="0034764A">
        <w:rPr>
          <w:rStyle w:val="apple-converted-space"/>
          <w:color w:val="000000"/>
          <w:szCs w:val="28"/>
          <w:shd w:val="clear" w:color="auto" w:fill="FFFFFF"/>
        </w:rPr>
        <w:t> </w:t>
      </w:r>
    </w:p>
    <w:p w:rsidR="0054476C" w:rsidRPr="0034764A" w:rsidRDefault="0054476C" w:rsidP="00DF20E5">
      <w:pPr>
        <w:pStyle w:val="a9"/>
        <w:numPr>
          <w:ilvl w:val="0"/>
          <w:numId w:val="11"/>
        </w:numPr>
        <w:rPr>
          <w:rStyle w:val="apple-converted-space"/>
          <w:color w:val="000000"/>
          <w:szCs w:val="28"/>
          <w:shd w:val="clear" w:color="auto" w:fill="FFFFFF"/>
        </w:rPr>
      </w:pPr>
      <w:r w:rsidRPr="0034764A">
        <w:rPr>
          <w:color w:val="000000"/>
          <w:szCs w:val="28"/>
          <w:shd w:val="clear" w:color="auto" w:fill="FFFFFF"/>
        </w:rPr>
        <w:t>отчисления в бюджет и внебюджетные фонды;</w:t>
      </w:r>
      <w:r w:rsidRPr="0034764A">
        <w:rPr>
          <w:rStyle w:val="apple-converted-space"/>
          <w:color w:val="000000"/>
          <w:szCs w:val="28"/>
          <w:shd w:val="clear" w:color="auto" w:fill="FFFFFF"/>
        </w:rPr>
        <w:t> </w:t>
      </w:r>
    </w:p>
    <w:p w:rsidR="00E921C6" w:rsidRPr="0034764A" w:rsidRDefault="0054476C" w:rsidP="00DF20E5">
      <w:pPr>
        <w:pStyle w:val="a9"/>
        <w:numPr>
          <w:ilvl w:val="0"/>
          <w:numId w:val="11"/>
        </w:numPr>
        <w:rPr>
          <w:color w:val="000000"/>
          <w:szCs w:val="28"/>
          <w:shd w:val="clear" w:color="auto" w:fill="FFFFFF"/>
        </w:rPr>
      </w:pPr>
      <w:r w:rsidRPr="0034764A">
        <w:rPr>
          <w:color w:val="000000"/>
          <w:szCs w:val="28"/>
          <w:shd w:val="clear" w:color="auto" w:fill="FFFFFF"/>
        </w:rPr>
        <w:t>затраты управляющего по содержанию объекта недвижимости</w:t>
      </w:r>
    </w:p>
    <w:p w:rsidR="000724B0" w:rsidRPr="0034764A" w:rsidRDefault="000724B0" w:rsidP="000724B0">
      <w:pPr>
        <w:ind w:firstLine="0"/>
        <w:rPr>
          <w:szCs w:val="28"/>
        </w:rPr>
      </w:pPr>
      <w:proofErr w:type="spellStart"/>
      <w:r w:rsidRPr="0034764A">
        <w:rPr>
          <w:szCs w:val="28"/>
        </w:rPr>
        <w:t>Адох</w:t>
      </w:r>
      <w:proofErr w:type="spellEnd"/>
      <w:r w:rsidRPr="0034764A">
        <w:rPr>
          <w:szCs w:val="28"/>
        </w:rPr>
        <w:t xml:space="preserve"> - доход</w:t>
      </w:r>
      <w:r w:rsidR="00E921C6" w:rsidRPr="0034764A">
        <w:rPr>
          <w:szCs w:val="28"/>
        </w:rPr>
        <w:t xml:space="preserve">ная составляющая арендной платы, ее формирование понимать </w:t>
      </w:r>
      <w:proofErr w:type="spellStart"/>
      <w:r w:rsidR="00E921C6" w:rsidRPr="0034764A">
        <w:rPr>
          <w:szCs w:val="28"/>
        </w:rPr>
        <w:t>такж</w:t>
      </w:r>
      <w:proofErr w:type="spellEnd"/>
      <w:r w:rsidR="00E921C6" w:rsidRPr="0034764A">
        <w:rPr>
          <w:szCs w:val="28"/>
        </w:rPr>
        <w:t xml:space="preserve"> немаловажно, поэтому обратимся к расшифровке коэффициентов.</w:t>
      </w:r>
    </w:p>
    <w:p w:rsidR="000724B0" w:rsidRDefault="000724B0" w:rsidP="000724B0">
      <w:pPr>
        <w:ind w:firstLine="0"/>
        <w:rPr>
          <w:szCs w:val="28"/>
        </w:rPr>
      </w:pPr>
      <w:r w:rsidRPr="0034764A">
        <w:rPr>
          <w:szCs w:val="28"/>
        </w:rPr>
        <w:t>ОТ - отчисления на реновацию нежилого фонда, включающие амортизационные отчисления в размере не менее 2% от полной восстановит</w:t>
      </w:r>
      <w:r w:rsidR="004A0083">
        <w:rPr>
          <w:szCs w:val="28"/>
        </w:rPr>
        <w:t>ельной стоимости объекта аренды</w:t>
      </w:r>
      <w:r w:rsidRPr="0034764A">
        <w:rPr>
          <w:szCs w:val="28"/>
        </w:rPr>
        <w:t>»</w:t>
      </w:r>
      <w:r w:rsidR="004A0083">
        <w:rPr>
          <w:szCs w:val="28"/>
        </w:rPr>
        <w:t>.</w:t>
      </w:r>
    </w:p>
    <w:p w:rsidR="004A0083" w:rsidRPr="0034764A" w:rsidRDefault="004A0083" w:rsidP="000724B0">
      <w:pPr>
        <w:ind w:firstLine="0"/>
        <w:rPr>
          <w:szCs w:val="28"/>
        </w:rPr>
      </w:pPr>
    </w:p>
    <w:p w:rsidR="000724B0" w:rsidRDefault="000724B0" w:rsidP="000724B0">
      <w:pPr>
        <w:ind w:firstLine="0"/>
        <w:jc w:val="center"/>
      </w:pPr>
      <w:r>
        <w:t xml:space="preserve">ОТ = </w:t>
      </w:r>
      <w:proofErr w:type="spellStart"/>
      <w:r>
        <w:t>Спвс</w:t>
      </w:r>
      <w:proofErr w:type="spellEnd"/>
      <w:r>
        <w:t xml:space="preserve"> x Кот,</w:t>
      </w:r>
      <w:r w:rsidR="004A0083">
        <w:t xml:space="preserve">         </w:t>
      </w:r>
      <w:r w:rsidR="00C27887">
        <w:t>(7)</w:t>
      </w:r>
    </w:p>
    <w:p w:rsidR="004A0083" w:rsidRDefault="00647A3B" w:rsidP="00647A3B">
      <w:pPr>
        <w:ind w:firstLine="0"/>
        <w:jc w:val="left"/>
      </w:pPr>
      <w:r>
        <w:t>где:</w:t>
      </w:r>
    </w:p>
    <w:p w:rsidR="000724B0" w:rsidRPr="0034764A" w:rsidRDefault="000724B0" w:rsidP="004A0083">
      <w:pPr>
        <w:ind w:firstLine="0"/>
        <w:rPr>
          <w:szCs w:val="28"/>
        </w:rPr>
      </w:pPr>
      <w:proofErr w:type="spellStart"/>
      <w:r w:rsidRPr="0034764A">
        <w:rPr>
          <w:szCs w:val="28"/>
        </w:rPr>
        <w:t>Спвс</w:t>
      </w:r>
      <w:proofErr w:type="spellEnd"/>
      <w:r w:rsidRPr="0034764A">
        <w:rPr>
          <w:szCs w:val="28"/>
        </w:rPr>
        <w:t xml:space="preserve"> - полная восстановительная стоимость арендуемой площади  по данным отчета об оценке рыночной стоимости объекта </w:t>
      </w:r>
      <w:r w:rsidR="00D745D3">
        <w:rPr>
          <w:szCs w:val="28"/>
        </w:rPr>
        <w:t>аренды (в ценах текущего года).</w:t>
      </w:r>
      <w:r w:rsidRPr="0034764A">
        <w:rPr>
          <w:szCs w:val="28"/>
        </w:rPr>
        <w:t xml:space="preserve"> Данный термин обозначает сумму затрат на строительство аналогичного объекта по рыночным ценам без уч</w:t>
      </w:r>
      <w:r w:rsidR="004A0083">
        <w:rPr>
          <w:szCs w:val="28"/>
        </w:rPr>
        <w:t>ета земельного участка и износа;</w:t>
      </w:r>
    </w:p>
    <w:p w:rsidR="000724B0" w:rsidRPr="0034764A" w:rsidRDefault="000724B0" w:rsidP="000724B0">
      <w:pPr>
        <w:ind w:firstLine="0"/>
        <w:rPr>
          <w:szCs w:val="28"/>
        </w:rPr>
      </w:pPr>
      <w:r w:rsidRPr="0034764A">
        <w:rPr>
          <w:szCs w:val="28"/>
        </w:rPr>
        <w:t>Кот -  коэффициент  отчислений на реновацию,  устанавливаемый нормативным актом города Москвы;</w:t>
      </w:r>
    </w:p>
    <w:p w:rsidR="00116624" w:rsidRPr="0034764A" w:rsidRDefault="000724B0" w:rsidP="00116624">
      <w:pPr>
        <w:ind w:firstLine="0"/>
        <w:rPr>
          <w:szCs w:val="28"/>
        </w:rPr>
      </w:pPr>
      <w:r w:rsidRPr="0034764A">
        <w:rPr>
          <w:szCs w:val="28"/>
        </w:rPr>
        <w:t>НКЛР - величина расходов собственника, связанных с оформлением объекта для сдачи его в аренду;</w:t>
      </w:r>
    </w:p>
    <w:p w:rsidR="00116624" w:rsidRPr="0034764A" w:rsidRDefault="000724B0" w:rsidP="00116624">
      <w:pPr>
        <w:ind w:firstLine="0"/>
        <w:rPr>
          <w:szCs w:val="28"/>
        </w:rPr>
      </w:pPr>
      <w:proofErr w:type="gramStart"/>
      <w:r w:rsidRPr="0034764A">
        <w:rPr>
          <w:szCs w:val="28"/>
        </w:rPr>
        <w:t>СТР</w:t>
      </w:r>
      <w:proofErr w:type="gramEnd"/>
      <w:r w:rsidRPr="0034764A">
        <w:rPr>
          <w:szCs w:val="28"/>
        </w:rPr>
        <w:t xml:space="preserve"> -  величина страхового взноса за арендуемый объект;</w:t>
      </w:r>
    </w:p>
    <w:p w:rsidR="00116624" w:rsidRPr="0034764A" w:rsidRDefault="000724B0" w:rsidP="00116624">
      <w:pPr>
        <w:ind w:firstLine="0"/>
        <w:rPr>
          <w:szCs w:val="28"/>
        </w:rPr>
      </w:pPr>
      <w:r w:rsidRPr="0034764A">
        <w:rPr>
          <w:szCs w:val="28"/>
        </w:rPr>
        <w:t>ОЦ - оценка рыночной стоимости 1 кв. м арендуемого объекта;</w:t>
      </w:r>
    </w:p>
    <w:p w:rsidR="00116624" w:rsidRPr="0034764A" w:rsidRDefault="000724B0" w:rsidP="00116624">
      <w:pPr>
        <w:ind w:firstLine="0"/>
        <w:rPr>
          <w:szCs w:val="28"/>
        </w:rPr>
      </w:pPr>
      <w:r w:rsidRPr="0034764A">
        <w:rPr>
          <w:szCs w:val="28"/>
        </w:rPr>
        <w:t>S  -  площадь арендуемого объекта;</w:t>
      </w:r>
    </w:p>
    <w:p w:rsidR="000724B0" w:rsidRPr="0034764A" w:rsidRDefault="000724B0" w:rsidP="00437C2A">
      <w:pPr>
        <w:ind w:firstLine="0"/>
        <w:rPr>
          <w:szCs w:val="28"/>
        </w:rPr>
      </w:pPr>
      <w:r w:rsidRPr="0034764A">
        <w:rPr>
          <w:szCs w:val="28"/>
        </w:rPr>
        <w:t>Кд - коэффициент доходности от использования объектов нежилого фонда, находящихся в собственно</w:t>
      </w:r>
      <w:r w:rsidR="00437C2A" w:rsidRPr="0034764A">
        <w:rPr>
          <w:szCs w:val="28"/>
        </w:rPr>
        <w:t>сти города Москвы, устанавливае</w:t>
      </w:r>
      <w:r w:rsidRPr="0034764A">
        <w:rPr>
          <w:szCs w:val="28"/>
        </w:rPr>
        <w:t>мый нормативным правовым актом города Москвы;</w:t>
      </w:r>
    </w:p>
    <w:p w:rsidR="00A63C74" w:rsidRPr="0034764A" w:rsidRDefault="000724B0" w:rsidP="004A0083">
      <w:pPr>
        <w:ind w:firstLine="0"/>
        <w:rPr>
          <w:szCs w:val="28"/>
        </w:rPr>
      </w:pPr>
      <w:proofErr w:type="spellStart"/>
      <w:r w:rsidRPr="0034764A">
        <w:rPr>
          <w:szCs w:val="28"/>
        </w:rPr>
        <w:t>Квд</w:t>
      </w:r>
      <w:proofErr w:type="spellEnd"/>
      <w:r w:rsidRPr="0034764A">
        <w:rPr>
          <w:szCs w:val="28"/>
        </w:rPr>
        <w:t xml:space="preserve"> -  коэффициент видов деятельн</w:t>
      </w:r>
      <w:r w:rsidR="00437C2A" w:rsidRPr="0034764A">
        <w:rPr>
          <w:szCs w:val="28"/>
        </w:rPr>
        <w:t xml:space="preserve">ости, </w:t>
      </w:r>
      <w:r w:rsidR="004A0083">
        <w:rPr>
          <w:szCs w:val="28"/>
        </w:rPr>
        <w:t>д</w:t>
      </w:r>
      <w:r w:rsidR="00A63C74" w:rsidRPr="0034764A">
        <w:rPr>
          <w:szCs w:val="28"/>
        </w:rPr>
        <w:t>анный коэффициент</w:t>
      </w:r>
      <w:r w:rsidR="00437C2A" w:rsidRPr="0034764A">
        <w:rPr>
          <w:szCs w:val="28"/>
        </w:rPr>
        <w:t xml:space="preserve"> усложняет процедуру формирования арендной ставки</w:t>
      </w:r>
      <w:r w:rsidR="00A63C74" w:rsidRPr="0034764A">
        <w:rPr>
          <w:szCs w:val="28"/>
        </w:rPr>
        <w:t xml:space="preserve"> в Москве</w:t>
      </w:r>
      <w:r w:rsidR="00437C2A" w:rsidRPr="0034764A">
        <w:rPr>
          <w:szCs w:val="28"/>
        </w:rPr>
        <w:t xml:space="preserve">, </w:t>
      </w:r>
      <w:r w:rsidR="00A63C74" w:rsidRPr="0034764A">
        <w:rPr>
          <w:szCs w:val="28"/>
        </w:rPr>
        <w:t xml:space="preserve">в Санкт-Петербурге же редко можно столкнуться с ситуацией, когда одно и то же помещение будет </w:t>
      </w:r>
      <w:r w:rsidR="00A63C74" w:rsidRPr="0034764A">
        <w:rPr>
          <w:szCs w:val="28"/>
        </w:rPr>
        <w:lastRenderedPageBreak/>
        <w:t>сдано по разным ставкам представителям, наприме</w:t>
      </w:r>
      <w:r w:rsidR="00F52407">
        <w:rPr>
          <w:szCs w:val="28"/>
        </w:rPr>
        <w:t>р, банка и аудиторской компании;</w:t>
      </w:r>
      <w:r w:rsidR="00A63C74" w:rsidRPr="0034764A">
        <w:rPr>
          <w:szCs w:val="28"/>
        </w:rPr>
        <w:t xml:space="preserve"> </w:t>
      </w:r>
    </w:p>
    <w:p w:rsidR="000724B0" w:rsidRPr="0034764A" w:rsidRDefault="000724B0" w:rsidP="00A63C74">
      <w:pPr>
        <w:ind w:firstLine="0"/>
        <w:rPr>
          <w:szCs w:val="28"/>
        </w:rPr>
      </w:pPr>
      <w:proofErr w:type="spellStart"/>
      <w:r w:rsidRPr="0034764A">
        <w:rPr>
          <w:szCs w:val="28"/>
        </w:rPr>
        <w:t>Ккор</w:t>
      </w:r>
      <w:proofErr w:type="spellEnd"/>
      <w:r w:rsidRPr="0034764A">
        <w:rPr>
          <w:szCs w:val="28"/>
        </w:rPr>
        <w:t xml:space="preserve"> - корректирующий коэффиц</w:t>
      </w:r>
      <w:r w:rsidR="0054476C" w:rsidRPr="0034764A">
        <w:rPr>
          <w:szCs w:val="28"/>
        </w:rPr>
        <w:t>иент</w:t>
      </w:r>
      <w:r w:rsidRPr="0034764A">
        <w:rPr>
          <w:szCs w:val="28"/>
        </w:rPr>
        <w:t>.</w:t>
      </w:r>
      <w:r w:rsidR="0054476C" w:rsidRPr="0034764A">
        <w:rPr>
          <w:szCs w:val="28"/>
        </w:rPr>
        <w:t xml:space="preserve"> Данный коэффициент отражает категорию арендатора по степени, в которой он может распоряжаться помещением, например, сдавать его в субаренду.</w:t>
      </w:r>
    </w:p>
    <w:p w:rsidR="0054476C" w:rsidRPr="0034764A" w:rsidRDefault="0054476C" w:rsidP="00A63C74">
      <w:pPr>
        <w:ind w:firstLine="0"/>
        <w:rPr>
          <w:szCs w:val="28"/>
        </w:rPr>
      </w:pPr>
      <w:r w:rsidRPr="0034764A">
        <w:rPr>
          <w:szCs w:val="28"/>
        </w:rPr>
        <w:tab/>
        <w:t xml:space="preserve">По нашему мнению, учет такого фактора при формировании аренды на постоянной основе не требуется, так как сдача в </w:t>
      </w:r>
      <w:proofErr w:type="gramStart"/>
      <w:r w:rsidRPr="0034764A">
        <w:rPr>
          <w:szCs w:val="28"/>
        </w:rPr>
        <w:t>субаренду</w:t>
      </w:r>
      <w:proofErr w:type="gramEnd"/>
      <w:r w:rsidRPr="0034764A">
        <w:rPr>
          <w:szCs w:val="28"/>
        </w:rPr>
        <w:t xml:space="preserve"> скорее редкость, чем обыденность. Следовательно, лучше обсудить данный пункт индивидуально с арендатором, проявившим вопрос, чем усложнять процедуру оценки постоянно. </w:t>
      </w:r>
    </w:p>
    <w:p w:rsidR="0054476C" w:rsidRPr="0034764A" w:rsidRDefault="0054476C" w:rsidP="00A63C74">
      <w:pPr>
        <w:ind w:firstLine="0"/>
        <w:rPr>
          <w:szCs w:val="28"/>
        </w:rPr>
      </w:pPr>
      <w:r w:rsidRPr="0034764A">
        <w:rPr>
          <w:szCs w:val="28"/>
        </w:rPr>
        <w:tab/>
        <w:t xml:space="preserve">Очевидно, что для Санкт-Петербурга, а в особенности для рынка складской недвижимости такое ценообразование слишком </w:t>
      </w:r>
      <w:r w:rsidR="008B2C09" w:rsidRPr="0034764A">
        <w:rPr>
          <w:szCs w:val="28"/>
        </w:rPr>
        <w:t>усложнено</w:t>
      </w:r>
      <w:r w:rsidRPr="0034764A">
        <w:rPr>
          <w:szCs w:val="28"/>
        </w:rPr>
        <w:t>, тем более</w:t>
      </w:r>
      <w:proofErr w:type="gramStart"/>
      <w:r w:rsidRPr="0034764A">
        <w:rPr>
          <w:szCs w:val="28"/>
        </w:rPr>
        <w:t>,</w:t>
      </w:r>
      <w:proofErr w:type="gramEnd"/>
      <w:r w:rsidRPr="0034764A">
        <w:rPr>
          <w:szCs w:val="28"/>
        </w:rPr>
        <w:t xml:space="preserve"> что зат</w:t>
      </w:r>
      <w:r w:rsidR="008B2C09" w:rsidRPr="0034764A">
        <w:rPr>
          <w:szCs w:val="28"/>
        </w:rPr>
        <w:t xml:space="preserve">ратная часть чаще всего не учитывается при формировании ставки </w:t>
      </w:r>
      <w:r w:rsidR="008B2C09" w:rsidRPr="0034764A">
        <w:rPr>
          <w:szCs w:val="28"/>
          <w:lang w:val="en-US"/>
        </w:rPr>
        <w:t>triple</w:t>
      </w:r>
      <w:r w:rsidR="008B2C09" w:rsidRPr="0034764A">
        <w:rPr>
          <w:szCs w:val="28"/>
        </w:rPr>
        <w:t>-</w:t>
      </w:r>
      <w:r w:rsidR="008B2C09" w:rsidRPr="0034764A">
        <w:rPr>
          <w:szCs w:val="28"/>
          <w:lang w:val="en-US"/>
        </w:rPr>
        <w:t>net</w:t>
      </w:r>
      <w:r w:rsidR="008B2C09" w:rsidRPr="0034764A">
        <w:rPr>
          <w:szCs w:val="28"/>
        </w:rPr>
        <w:t>. Также недостатком методики является то, что корректировка ставки в соответствии с деятельностью компании делает невозможным установление какой-либо стабильной платы. Это усложняет процесс предсказания будущих доходов арендодателя, а также формирования ставки предложения на рынке в целом, так как она будет отличаться для каждой компании. Поэтому для построения модели ценообразования на рынке индустриально-складской недвижимости использование данной методики не подходит.</w:t>
      </w:r>
    </w:p>
    <w:p w:rsidR="000724B0" w:rsidRPr="0034764A" w:rsidRDefault="002D0A3C" w:rsidP="002D0A3C">
      <w:pPr>
        <w:rPr>
          <w:szCs w:val="28"/>
        </w:rPr>
      </w:pPr>
      <w:r w:rsidRPr="0034764A">
        <w:rPr>
          <w:szCs w:val="28"/>
        </w:rPr>
        <w:t>Для сравнения, с</w:t>
      </w:r>
      <w:r w:rsidR="00E921C6" w:rsidRPr="0034764A">
        <w:rPr>
          <w:szCs w:val="28"/>
        </w:rPr>
        <w:t xml:space="preserve">огласно </w:t>
      </w:r>
      <w:r w:rsidRPr="004F1B7B">
        <w:rPr>
          <w:szCs w:val="28"/>
        </w:rPr>
        <w:t xml:space="preserve">Яскевич Е.Е. </w:t>
      </w:r>
      <w:r w:rsidRPr="0034764A">
        <w:rPr>
          <w:szCs w:val="28"/>
        </w:rPr>
        <w:t>арендная ставка рассчитывается затратным подходом по следующей формуле</w:t>
      </w:r>
      <w:r w:rsidR="00D745D3">
        <w:rPr>
          <w:rStyle w:val="af2"/>
          <w:szCs w:val="28"/>
        </w:rPr>
        <w:footnoteReference w:id="9"/>
      </w:r>
      <w:r w:rsidRPr="0034764A">
        <w:rPr>
          <w:szCs w:val="28"/>
        </w:rPr>
        <w:t>:</w:t>
      </w:r>
    </w:p>
    <w:p w:rsidR="002D0A3C" w:rsidRDefault="002D0A3C" w:rsidP="002D0A3C"/>
    <w:p w:rsidR="00FD4C3A" w:rsidRDefault="00C27887" w:rsidP="002D0A3C">
      <w:pPr>
        <w:ind w:firstLine="0"/>
      </w:pPr>
      <w:r>
        <w:t>Арендная ставка=</w:t>
      </w:r>
      <w:r w:rsidR="002D0A3C">
        <w:t>(Постоянные расходы + Переменные расходы) * НДС * ПП*(1-ВнИ)</w:t>
      </w:r>
      <w:r w:rsidR="00D10AF8">
        <w:t>,</w:t>
      </w:r>
      <w:r>
        <w:t xml:space="preserve"> </w:t>
      </w:r>
      <w:r w:rsidR="00F52407">
        <w:t xml:space="preserve">         </w:t>
      </w:r>
      <w:r w:rsidR="00FD4C3A">
        <w:t>(8)</w:t>
      </w:r>
    </w:p>
    <w:p w:rsidR="00647A3B" w:rsidRDefault="00647A3B" w:rsidP="002D0A3C">
      <w:pPr>
        <w:ind w:firstLine="0"/>
      </w:pPr>
    </w:p>
    <w:p w:rsidR="002D0A3C" w:rsidRDefault="00F52407" w:rsidP="002D0A3C">
      <w:pPr>
        <w:ind w:firstLine="0"/>
      </w:pPr>
      <w:r>
        <w:t xml:space="preserve">где:        </w:t>
      </w:r>
    </w:p>
    <w:p w:rsidR="002D0A3C" w:rsidRPr="0034764A" w:rsidRDefault="002D0A3C" w:rsidP="002D0A3C">
      <w:pPr>
        <w:rPr>
          <w:szCs w:val="28"/>
        </w:rPr>
      </w:pPr>
      <w:r w:rsidRPr="0034764A">
        <w:rPr>
          <w:szCs w:val="28"/>
        </w:rPr>
        <w:lastRenderedPageBreak/>
        <w:t>НДС = 1,18;</w:t>
      </w:r>
    </w:p>
    <w:p w:rsidR="002D0A3C" w:rsidRPr="0034764A" w:rsidRDefault="002D0A3C" w:rsidP="002D0A3C">
      <w:pPr>
        <w:rPr>
          <w:szCs w:val="28"/>
        </w:rPr>
      </w:pPr>
      <w:r w:rsidRPr="0034764A">
        <w:rPr>
          <w:szCs w:val="28"/>
        </w:rPr>
        <w:t>ПП – прибыль предпринимателя для аренды;</w:t>
      </w:r>
    </w:p>
    <w:p w:rsidR="002D0A3C" w:rsidRPr="0034764A" w:rsidRDefault="002D0A3C" w:rsidP="002D0A3C">
      <w:pPr>
        <w:rPr>
          <w:szCs w:val="28"/>
        </w:rPr>
      </w:pPr>
      <w:proofErr w:type="spellStart"/>
      <w:r w:rsidRPr="0034764A">
        <w:rPr>
          <w:szCs w:val="28"/>
        </w:rPr>
        <w:t>ВнИ</w:t>
      </w:r>
      <w:proofErr w:type="spellEnd"/>
      <w:r w:rsidRPr="0034764A">
        <w:rPr>
          <w:szCs w:val="28"/>
        </w:rPr>
        <w:t xml:space="preserve"> – внешний износ для аренды.</w:t>
      </w:r>
    </w:p>
    <w:p w:rsidR="002D0A3C" w:rsidRPr="0034764A" w:rsidRDefault="002D0A3C" w:rsidP="002D0A3C">
      <w:pPr>
        <w:rPr>
          <w:szCs w:val="28"/>
        </w:rPr>
      </w:pPr>
      <w:r w:rsidRPr="0034764A">
        <w:rPr>
          <w:szCs w:val="28"/>
        </w:rPr>
        <w:t xml:space="preserve">ПП и </w:t>
      </w:r>
      <w:proofErr w:type="spellStart"/>
      <w:r w:rsidRPr="0034764A">
        <w:rPr>
          <w:szCs w:val="28"/>
        </w:rPr>
        <w:t>ВнИ</w:t>
      </w:r>
      <w:proofErr w:type="spellEnd"/>
      <w:r w:rsidRPr="0034764A">
        <w:rPr>
          <w:szCs w:val="28"/>
        </w:rPr>
        <w:t xml:space="preserve"> – взаимоисключающие параметры. </w:t>
      </w:r>
    </w:p>
    <w:p w:rsidR="00FB0ADC" w:rsidRPr="0034764A" w:rsidRDefault="002D0A3C" w:rsidP="00FB0ADC">
      <w:pPr>
        <w:ind w:firstLine="708"/>
        <w:rPr>
          <w:szCs w:val="28"/>
        </w:rPr>
      </w:pPr>
      <w:r w:rsidRPr="0034764A">
        <w:rPr>
          <w:szCs w:val="28"/>
        </w:rPr>
        <w:t xml:space="preserve">Нужно заметить, что арендная ставка может быть </w:t>
      </w:r>
      <w:proofErr w:type="spellStart"/>
      <w:r w:rsidRPr="0034764A">
        <w:rPr>
          <w:szCs w:val="28"/>
        </w:rPr>
        <w:t>сформировна</w:t>
      </w:r>
      <w:proofErr w:type="spellEnd"/>
      <w:r w:rsidRPr="0034764A">
        <w:rPr>
          <w:szCs w:val="28"/>
        </w:rPr>
        <w:t xml:space="preserve"> без учета переменных расходов (например, коммунальные платежи).</w:t>
      </w:r>
    </w:p>
    <w:p w:rsidR="002D0A3C" w:rsidRDefault="002D0A3C" w:rsidP="00FB0ADC">
      <w:pPr>
        <w:ind w:firstLine="708"/>
        <w:rPr>
          <w:szCs w:val="28"/>
        </w:rPr>
      </w:pPr>
      <w:r w:rsidRPr="0034764A">
        <w:rPr>
          <w:szCs w:val="28"/>
        </w:rPr>
        <w:t xml:space="preserve"> Такой подход нельзя назвать полноценным, он составляет лишь часть того пути, который прописан в Московском законодательстве. Затратным методом формируется лишь минимальный уровень ставки аренды помещения, что предполагает в дальнейшем использование массового метода для понимания того, сколько можно прибавить к минимуму, чтобы быть востребованным на рынке.</w:t>
      </w:r>
      <w:r w:rsidR="00B35C5D" w:rsidRPr="0034764A">
        <w:rPr>
          <w:szCs w:val="28"/>
        </w:rPr>
        <w:t xml:space="preserve"> Именно поэтому в законодательстве затратный метод не является приоритетным и возможен лишь при неприменимости </w:t>
      </w:r>
      <w:proofErr w:type="gramStart"/>
      <w:r w:rsidR="00B35C5D" w:rsidRPr="0034764A">
        <w:rPr>
          <w:szCs w:val="28"/>
        </w:rPr>
        <w:t>рыночного</w:t>
      </w:r>
      <w:proofErr w:type="gramEnd"/>
      <w:r w:rsidR="00B35C5D" w:rsidRPr="0034764A">
        <w:rPr>
          <w:szCs w:val="28"/>
        </w:rPr>
        <w:t>.</w:t>
      </w:r>
    </w:p>
    <w:p w:rsidR="00A24EEA" w:rsidRDefault="00A24EEA" w:rsidP="00647A3B">
      <w:pPr>
        <w:spacing w:line="480" w:lineRule="auto"/>
        <w:ind w:firstLine="708"/>
        <w:rPr>
          <w:szCs w:val="28"/>
        </w:rPr>
      </w:pPr>
    </w:p>
    <w:p w:rsidR="00FB0ADC" w:rsidRPr="00A24EEA" w:rsidRDefault="00D10AF8" w:rsidP="00647A3B">
      <w:pPr>
        <w:spacing w:line="480" w:lineRule="auto"/>
        <w:jc w:val="center"/>
        <w:rPr>
          <w:b/>
          <w:szCs w:val="28"/>
          <w:highlight w:val="yellow"/>
        </w:rPr>
      </w:pPr>
      <w:r w:rsidRPr="00A24EEA">
        <w:rPr>
          <w:b/>
          <w:szCs w:val="28"/>
        </w:rPr>
        <w:t>В</w:t>
      </w:r>
      <w:r w:rsidR="00FB0ADC" w:rsidRPr="00A24EEA">
        <w:rPr>
          <w:b/>
          <w:szCs w:val="28"/>
        </w:rPr>
        <w:t>ывод</w:t>
      </w:r>
      <w:r w:rsidRPr="00A24EEA">
        <w:rPr>
          <w:b/>
          <w:szCs w:val="28"/>
        </w:rPr>
        <w:t>ы</w:t>
      </w:r>
      <w:r w:rsidR="00FB0ADC" w:rsidRPr="00A24EEA">
        <w:rPr>
          <w:b/>
          <w:szCs w:val="28"/>
        </w:rPr>
        <w:t xml:space="preserve"> по главе</w:t>
      </w:r>
    </w:p>
    <w:p w:rsidR="00B35C5D" w:rsidRPr="0034764A" w:rsidRDefault="00FB0ADC" w:rsidP="00FB0ADC">
      <w:pPr>
        <w:rPr>
          <w:szCs w:val="28"/>
        </w:rPr>
      </w:pPr>
      <w:r w:rsidRPr="0034764A">
        <w:rPr>
          <w:szCs w:val="28"/>
        </w:rPr>
        <w:t xml:space="preserve">Анализируя все вышесказанное, можно заключить, </w:t>
      </w:r>
      <w:r w:rsidR="00C21E1B" w:rsidRPr="0034764A">
        <w:rPr>
          <w:szCs w:val="28"/>
        </w:rPr>
        <w:t xml:space="preserve">что </w:t>
      </w:r>
      <w:r w:rsidRPr="0034764A">
        <w:rPr>
          <w:szCs w:val="28"/>
        </w:rPr>
        <w:t>арендная ставка – важнейшая часть взаимоотношений между участниками рынка коммерческой недвижимости. Ее формирование играет значительную роль, однако до сих пор не регламентируется законом, кроме случаев аренды мун</w:t>
      </w:r>
      <w:r w:rsidR="00C21E1B" w:rsidRPr="0034764A">
        <w:rPr>
          <w:szCs w:val="28"/>
        </w:rPr>
        <w:t xml:space="preserve">иципальной недвижимости. В данных положениях, а также в налоговом кодексе </w:t>
      </w:r>
      <w:r w:rsidRPr="0034764A">
        <w:rPr>
          <w:szCs w:val="28"/>
        </w:rPr>
        <w:t>прописаны методы, по которым проводится оценка уже существующих ставок, анализ рынка и исчисление налогов</w:t>
      </w:r>
      <w:r w:rsidR="00C21E1B" w:rsidRPr="0034764A">
        <w:rPr>
          <w:szCs w:val="28"/>
        </w:rPr>
        <w:t xml:space="preserve"> соответственно.</w:t>
      </w:r>
      <w:r w:rsidRPr="0034764A">
        <w:rPr>
          <w:szCs w:val="28"/>
        </w:rPr>
        <w:t xml:space="preserve"> </w:t>
      </w:r>
    </w:p>
    <w:p w:rsidR="00FB0ADC" w:rsidRPr="0034764A" w:rsidRDefault="00B35C5D" w:rsidP="00FB0ADC">
      <w:pPr>
        <w:rPr>
          <w:szCs w:val="28"/>
        </w:rPr>
      </w:pPr>
      <w:r w:rsidRPr="0034764A">
        <w:rPr>
          <w:szCs w:val="28"/>
        </w:rPr>
        <w:t xml:space="preserve">Моделирование арендной ставки должно </w:t>
      </w:r>
      <w:r w:rsidR="00C21E1B" w:rsidRPr="0034764A">
        <w:rPr>
          <w:szCs w:val="28"/>
        </w:rPr>
        <w:t>проводиться</w:t>
      </w:r>
      <w:r w:rsidRPr="0034764A">
        <w:rPr>
          <w:szCs w:val="28"/>
        </w:rPr>
        <w:t xml:space="preserve"> с помощью рыночного подхода, если это возможно, и только потом с объяснением причин возможно использование других способов оценки. Однако, что касается рассматриваемого нами рынка </w:t>
      </w:r>
      <w:r w:rsidR="002B0B46" w:rsidRPr="0034764A">
        <w:rPr>
          <w:szCs w:val="28"/>
        </w:rPr>
        <w:t xml:space="preserve">аренды </w:t>
      </w:r>
      <w:r w:rsidRPr="0034764A">
        <w:rPr>
          <w:szCs w:val="28"/>
        </w:rPr>
        <w:t>индустриально-складской недвижимости, здесь существует лишь два варианта – рыночный и затратный подходы.</w:t>
      </w:r>
    </w:p>
    <w:p w:rsidR="002B0B46" w:rsidRPr="0034764A" w:rsidRDefault="002B0B46" w:rsidP="00FB0ADC">
      <w:pPr>
        <w:rPr>
          <w:szCs w:val="28"/>
        </w:rPr>
      </w:pPr>
      <w:r w:rsidRPr="0034764A">
        <w:rPr>
          <w:szCs w:val="28"/>
        </w:rPr>
        <w:lastRenderedPageBreak/>
        <w:t xml:space="preserve">Затратный подход не может быть использован, если возможно применение </w:t>
      </w:r>
      <w:proofErr w:type="gramStart"/>
      <w:r w:rsidRPr="0034764A">
        <w:rPr>
          <w:szCs w:val="28"/>
        </w:rPr>
        <w:t>рыночного</w:t>
      </w:r>
      <w:proofErr w:type="gramEnd"/>
      <w:r w:rsidRPr="0034764A">
        <w:rPr>
          <w:szCs w:val="28"/>
        </w:rPr>
        <w:t xml:space="preserve"> в соответствии с налоговым кодексом. Это также подтверждается таким недостатком этого метода, как </w:t>
      </w:r>
      <w:r w:rsidR="00BF263C">
        <w:rPr>
          <w:szCs w:val="28"/>
        </w:rPr>
        <w:t>не</w:t>
      </w:r>
      <w:r w:rsidRPr="0034764A">
        <w:rPr>
          <w:szCs w:val="28"/>
        </w:rPr>
        <w:t xml:space="preserve">возможность получения </w:t>
      </w:r>
      <w:r w:rsidR="00BF263C">
        <w:rPr>
          <w:szCs w:val="28"/>
        </w:rPr>
        <w:t>стабильной ставки аренды для любого клиента в силу наличия коэффициента вида деятельности</w:t>
      </w:r>
      <w:r w:rsidRPr="0034764A">
        <w:rPr>
          <w:szCs w:val="28"/>
        </w:rPr>
        <w:t xml:space="preserve">. </w:t>
      </w:r>
      <w:r w:rsidR="00C21E1B" w:rsidRPr="0034764A">
        <w:rPr>
          <w:szCs w:val="28"/>
        </w:rPr>
        <w:t>З</w:t>
      </w:r>
      <w:r w:rsidRPr="0034764A">
        <w:rPr>
          <w:szCs w:val="28"/>
        </w:rPr>
        <w:t>атратный подход не будет удачным выбором для моделирования ставки аренды на складскую недвижимость, так как чаще всего собственники озвучивают ставку без учета</w:t>
      </w:r>
      <w:r w:rsidR="00C21E1B" w:rsidRPr="0034764A">
        <w:rPr>
          <w:szCs w:val="28"/>
        </w:rPr>
        <w:t>, например,</w:t>
      </w:r>
      <w:r w:rsidR="00BF263C">
        <w:rPr>
          <w:szCs w:val="28"/>
        </w:rPr>
        <w:t xml:space="preserve"> переменных затрат, а также не меняют ее </w:t>
      </w:r>
      <w:r w:rsidR="007067F2">
        <w:rPr>
          <w:szCs w:val="28"/>
        </w:rPr>
        <w:t xml:space="preserve">в зависимости </w:t>
      </w:r>
      <w:r w:rsidR="00BF263C">
        <w:rPr>
          <w:szCs w:val="28"/>
        </w:rPr>
        <w:t xml:space="preserve">от вида деятельности компании. </w:t>
      </w:r>
      <w:r w:rsidR="007067F2">
        <w:rPr>
          <w:szCs w:val="28"/>
        </w:rPr>
        <w:t>В</w:t>
      </w:r>
      <w:r w:rsidR="00BF263C">
        <w:rPr>
          <w:szCs w:val="28"/>
        </w:rPr>
        <w:t xml:space="preserve"> процесс расчета ставки затратным методом, мы все равно оц</w:t>
      </w:r>
      <w:r w:rsidR="007067F2">
        <w:rPr>
          <w:szCs w:val="28"/>
        </w:rPr>
        <w:t xml:space="preserve">ениваем рыночную стоимость, поэтому процесс получается долгим и трудоемким. </w:t>
      </w:r>
    </w:p>
    <w:p w:rsidR="00B35C5D" w:rsidRPr="0034764A" w:rsidRDefault="00B35C5D" w:rsidP="00FB0ADC">
      <w:pPr>
        <w:rPr>
          <w:szCs w:val="28"/>
        </w:rPr>
      </w:pPr>
      <w:r w:rsidRPr="0034764A">
        <w:rPr>
          <w:szCs w:val="28"/>
        </w:rPr>
        <w:t xml:space="preserve">Рыночный подход включает в себя метод массовой оценки и индивидуальной оценки. </w:t>
      </w:r>
      <w:proofErr w:type="gramStart"/>
      <w:r w:rsidRPr="0034764A">
        <w:rPr>
          <w:szCs w:val="28"/>
        </w:rPr>
        <w:t>Индивидуальная</w:t>
      </w:r>
      <w:proofErr w:type="gramEnd"/>
      <w:r w:rsidRPr="0034764A">
        <w:rPr>
          <w:szCs w:val="28"/>
        </w:rPr>
        <w:t xml:space="preserve"> используется лишь для объектов, не имеющих аналогов и только после определения </w:t>
      </w:r>
      <w:proofErr w:type="spellStart"/>
      <w:r w:rsidRPr="0034764A">
        <w:rPr>
          <w:szCs w:val="28"/>
        </w:rPr>
        <w:t>Арасч</w:t>
      </w:r>
      <w:proofErr w:type="spellEnd"/>
      <w:r w:rsidRPr="0034764A">
        <w:rPr>
          <w:szCs w:val="28"/>
        </w:rPr>
        <w:t>, для которой</w:t>
      </w:r>
      <w:r w:rsidR="00C21E1B" w:rsidRPr="0034764A">
        <w:rPr>
          <w:szCs w:val="28"/>
        </w:rPr>
        <w:t>,</w:t>
      </w:r>
      <w:r w:rsidRPr="0034764A">
        <w:rPr>
          <w:szCs w:val="28"/>
        </w:rPr>
        <w:t xml:space="preserve"> </w:t>
      </w:r>
      <w:r w:rsidR="002B0B46" w:rsidRPr="0034764A">
        <w:rPr>
          <w:szCs w:val="28"/>
        </w:rPr>
        <w:t>так или иначе</w:t>
      </w:r>
      <w:r w:rsidR="00C21E1B" w:rsidRPr="0034764A">
        <w:rPr>
          <w:szCs w:val="28"/>
        </w:rPr>
        <w:t>,</w:t>
      </w:r>
      <w:r w:rsidR="002B0B46" w:rsidRPr="0034764A">
        <w:rPr>
          <w:szCs w:val="28"/>
        </w:rPr>
        <w:t xml:space="preserve"> </w:t>
      </w:r>
      <w:r w:rsidRPr="0034764A">
        <w:rPr>
          <w:szCs w:val="28"/>
        </w:rPr>
        <w:t>требуется провед</w:t>
      </w:r>
      <w:r w:rsidR="002B0B46" w:rsidRPr="0034764A">
        <w:rPr>
          <w:szCs w:val="28"/>
        </w:rPr>
        <w:t>е</w:t>
      </w:r>
      <w:r w:rsidRPr="0034764A">
        <w:rPr>
          <w:szCs w:val="28"/>
        </w:rPr>
        <w:t xml:space="preserve">ние </w:t>
      </w:r>
      <w:r w:rsidR="002B0B46" w:rsidRPr="0034764A">
        <w:rPr>
          <w:szCs w:val="28"/>
        </w:rPr>
        <w:t>массовой оценки.</w:t>
      </w:r>
    </w:p>
    <w:p w:rsidR="00C21E1B" w:rsidRDefault="002B0B46" w:rsidP="002B0B46">
      <w:pPr>
        <w:ind w:firstLine="708"/>
        <w:rPr>
          <w:szCs w:val="28"/>
        </w:rPr>
      </w:pPr>
      <w:r w:rsidRPr="0034764A">
        <w:rPr>
          <w:szCs w:val="28"/>
        </w:rPr>
        <w:t xml:space="preserve">Метод массовой оценки является наиболее </w:t>
      </w:r>
      <w:r w:rsidR="00C21E1B" w:rsidRPr="0034764A">
        <w:rPr>
          <w:szCs w:val="28"/>
        </w:rPr>
        <w:t>удобным и подходящим</w:t>
      </w:r>
      <w:r w:rsidRPr="0034764A">
        <w:rPr>
          <w:szCs w:val="28"/>
        </w:rPr>
        <w:t xml:space="preserve"> для оценки арендной ставки на рынке коммерческой недвижимости. Однако положение о методике расчета стоимости прав аренды ориентировано только на офисную и торговую недвижимость. То есть главным недостатком данной модели можно назвать неприменимость </w:t>
      </w:r>
      <w:r w:rsidR="00C21E1B" w:rsidRPr="0034764A">
        <w:rPr>
          <w:szCs w:val="28"/>
        </w:rPr>
        <w:t xml:space="preserve">оценки влияния </w:t>
      </w:r>
      <w:r w:rsidRPr="0034764A">
        <w:rPr>
          <w:szCs w:val="28"/>
        </w:rPr>
        <w:t xml:space="preserve">предложенных </w:t>
      </w:r>
      <w:proofErr w:type="spellStart"/>
      <w:r w:rsidRPr="0034764A">
        <w:rPr>
          <w:szCs w:val="28"/>
        </w:rPr>
        <w:t>ценообразующих</w:t>
      </w:r>
      <w:proofErr w:type="spellEnd"/>
      <w:r w:rsidRPr="0034764A">
        <w:rPr>
          <w:szCs w:val="28"/>
        </w:rPr>
        <w:t xml:space="preserve"> характеристик для произ</w:t>
      </w:r>
      <w:r w:rsidR="00C21E1B" w:rsidRPr="0034764A">
        <w:rPr>
          <w:szCs w:val="28"/>
        </w:rPr>
        <w:t xml:space="preserve">водственно-складских комплексов. Помимо этого, минусом предлагаемой методики массовой оценки является игнорирование класса объекта, как </w:t>
      </w:r>
      <w:proofErr w:type="spellStart"/>
      <w:r w:rsidR="00C21E1B" w:rsidRPr="0034764A">
        <w:rPr>
          <w:szCs w:val="28"/>
        </w:rPr>
        <w:t>ценообразующего</w:t>
      </w:r>
      <w:proofErr w:type="spellEnd"/>
      <w:r w:rsidR="00C21E1B" w:rsidRPr="0034764A">
        <w:rPr>
          <w:szCs w:val="28"/>
        </w:rPr>
        <w:t xml:space="preserve"> фактора, в то время как на практике данная характеристика является, если не определяющей, то одной их основных.</w:t>
      </w:r>
    </w:p>
    <w:p w:rsidR="00C94201" w:rsidRDefault="00C94201" w:rsidP="00C94201">
      <w:pPr>
        <w:ind w:firstLine="0"/>
        <w:rPr>
          <w:szCs w:val="28"/>
        </w:rPr>
      </w:pPr>
      <w:r>
        <w:rPr>
          <w:szCs w:val="28"/>
        </w:rPr>
        <w:tab/>
        <w:t>Отобразим сделанные выводы графически:</w:t>
      </w:r>
    </w:p>
    <w:p w:rsidR="00E632D2" w:rsidRDefault="00E632D2" w:rsidP="00C94201">
      <w:pPr>
        <w:ind w:firstLine="0"/>
        <w:rPr>
          <w:szCs w:val="28"/>
        </w:rPr>
      </w:pPr>
    </w:p>
    <w:p w:rsidR="00E632D2" w:rsidRDefault="00E632D2" w:rsidP="00C94201">
      <w:pPr>
        <w:ind w:firstLine="0"/>
        <w:rPr>
          <w:szCs w:val="28"/>
        </w:rPr>
      </w:pPr>
    </w:p>
    <w:p w:rsidR="00E632D2" w:rsidRDefault="00E632D2" w:rsidP="00C94201">
      <w:pPr>
        <w:ind w:firstLine="0"/>
        <w:rPr>
          <w:szCs w:val="28"/>
        </w:rPr>
      </w:pPr>
    </w:p>
    <w:p w:rsidR="00E632D2" w:rsidRDefault="00E632D2" w:rsidP="00C94201">
      <w:pPr>
        <w:ind w:firstLine="0"/>
        <w:rPr>
          <w:szCs w:val="28"/>
        </w:rPr>
      </w:pPr>
    </w:p>
    <w:p w:rsidR="00C27887" w:rsidRDefault="00647A3B" w:rsidP="002B0B46">
      <w:pPr>
        <w:ind w:firstLine="708"/>
        <w:rPr>
          <w:szCs w:val="28"/>
        </w:rPr>
      </w:pPr>
      <w:r>
        <w:rPr>
          <w:noProof/>
          <w:szCs w:val="28"/>
          <w:lang w:eastAsia="ru-RU"/>
        </w:rPr>
        <w:lastRenderedPageBreak/>
        <w:pict>
          <v:shape id="Прямоугольник с одним вырезанным углом 28" o:spid="_x0000_s1026" style="position:absolute;left:0;text-align:left;margin-left:304.2pt;margin-top:10.5pt;width:105.75pt;height:27.75pt;z-index:251663360;visibility:visible;mso-width-relative:margin;mso-height-relative:margin;v-text-anchor:middle" coordsize="1343025,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" adj="-11796480,,5400" path="m,l1284286,r58739,58739l1343025,352425,,352425,,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0,0;1284286,0;1343025,58739;1343025,352425;0,352425;0,0" o:connectangles="0,0,0,0,0,0" textboxrect="0,0,1343025,352425"/>
            <v:textbox>
              <w:txbxContent>
                <w:p w:rsidR="00647A3B" w:rsidRDefault="00647A3B" w:rsidP="006134AE">
                  <w:pPr>
                    <w:ind w:firstLine="0"/>
                    <w:jc w:val="center"/>
                  </w:pPr>
                  <w:r>
                    <w:t>Затратный</w:t>
                  </w:r>
                </w:p>
              </w:txbxContent>
            </v:textbox>
          </v:shape>
        </w:pict>
      </w:r>
      <w:r>
        <w:rPr>
          <w:noProof/>
          <w:szCs w:val="28"/>
          <w:lang w:eastAsia="ru-RU"/>
        </w:rPr>
        <w:pict>
          <v:shape id="Прямоугольник с одним вырезанным углом 27" o:spid="_x0000_s1027" style="position:absolute;left:0;text-align:left;margin-left:166.2pt;margin-top:10.5pt;width:112.5pt;height:27.75pt;z-index:251661312;visibility:visible;mso-width-relative:margin;mso-height-relative:margin;v-text-anchor:middle" coordsize="142875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" adj="-11796480,,5400" path="m,l1370011,r58739,58739l1428750,352425,,352425,,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0,0;1370011,0;1428750,58739;1428750,352425;0,352425;0,0" o:connectangles="0,0,0,0,0,0" textboxrect="0,0,1428750,352425"/>
            <v:textbox>
              <w:txbxContent>
                <w:p w:rsidR="00647A3B" w:rsidRDefault="00647A3B" w:rsidP="006134AE">
                  <w:pPr>
                    <w:ind w:firstLine="0"/>
                    <w:jc w:val="center"/>
                  </w:pPr>
                  <w:r>
                    <w:t>Индивидуальный</w:t>
                  </w:r>
                </w:p>
              </w:txbxContent>
            </v:textbox>
          </v:shape>
        </w:pict>
      </w:r>
      <w:r>
        <w:rPr>
          <w:noProof/>
          <w:szCs w:val="28"/>
          <w:lang w:eastAsia="ru-RU"/>
        </w:rPr>
        <w:pict>
          <v:shape id="Прямоугольник с одним вырезанным углом 14" o:spid="_x0000_s1028" style="position:absolute;left:0;text-align:left;margin-left:33.45pt;margin-top:10.5pt;width:105.75pt;height:27.75pt;z-index:251659264;visibility:visible;mso-width-relative:margin;mso-height-relative:margin;v-text-anchor:middle" coordsize="1343025,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" adj="-11796480,,5400" path="m,l1284286,r58739,58739l1343025,352425,,352425,,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0,0;1284286,0;1343025,58739;1343025,352425;0,352425;0,0" o:connectangles="0,0,0,0,0,0" textboxrect="0,0,1343025,352425"/>
            <v:textbox>
              <w:txbxContent>
                <w:p w:rsidR="00647A3B" w:rsidRDefault="00647A3B" w:rsidP="006134AE">
                  <w:pPr>
                    <w:ind w:firstLine="0"/>
                    <w:jc w:val="center"/>
                  </w:pPr>
                  <w:r>
                    <w:t>Массовый</w:t>
                  </w:r>
                </w:p>
              </w:txbxContent>
            </v:textbox>
          </v:shape>
        </w:pict>
      </w:r>
    </w:p>
    <w:p w:rsidR="00C27887" w:rsidRDefault="00647A3B" w:rsidP="002B0B46">
      <w:pPr>
        <w:ind w:firstLine="708"/>
        <w:rPr>
          <w:szCs w:val="28"/>
        </w:rPr>
      </w:pPr>
      <w:r>
        <w:rPr>
          <w:noProof/>
          <w:szCs w:val="28"/>
          <w:lang w:eastAsia="ru-RU"/>
        </w:rPr>
        <w:pict>
          <v:shapetype id="_x0000_t32" coordsize="21600,21600" o:spt="32" o:oned="t" path="m,l21600,21600e" filled="f">
            <v:path arrowok="t" fillok="f" o:connecttype="none"/>
            <o:lock v:ext="edit" shapetype="t"/>
          </v:shapetype>
          <v:shape id="Прямая со стрелкой 54" o:spid="_x0000_s1040" type="#_x0000_t32" style="position:absolute;left:0;text-align:left;margin-left:313.95pt;margin-top:14.4pt;width:35.25pt;height:163.5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" strokecolor="#4579b8 [3044]">
            <v:stroke endarrow="open"/>
          </v:shape>
        </w:pict>
      </w:r>
      <w:r>
        <w:rPr>
          <w:noProof/>
          <w:szCs w:val="28"/>
          <w:lang w:eastAsia="ru-RU"/>
        </w:rPr>
        <w:pict>
          <v:shape id="Прямая со стрелкой 50" o:spid="_x0000_s1039" type="#_x0000_t32" style="position:absolute;left:0;text-align:left;margin-left:91.95pt;margin-top:10.65pt;width:36.75pt;height:167.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" strokecolor="#4579b8 [3044]">
            <v:stroke endarrow="open"/>
          </v:shape>
        </w:pict>
      </w:r>
      <w:r>
        <w:rPr>
          <w:noProof/>
          <w:szCs w:val="28"/>
          <w:lang w:eastAsia="ru-RU"/>
        </w:rPr>
        <w:pict>
          <v:shape id="Прямая со стрелкой 34" o:spid="_x0000_s1038" type="#_x0000_t32" style="position:absolute;left:0;text-align:left;margin-left:220.2pt;margin-top:14.4pt;width:0;height:163.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Fv+gEAAAkEAAAOAAAAZHJzL2Uyb0RvYy54bWysU0uOEzEQ3SNxB8t70p0w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" strokecolor="#4579b8 [3044]">
            <v:stroke endarrow="open"/>
          </v:shape>
        </w:pict>
      </w:r>
    </w:p>
    <w:p w:rsidR="00C27887" w:rsidRDefault="00C27887" w:rsidP="002B0B46">
      <w:pPr>
        <w:ind w:firstLine="708"/>
        <w:rPr>
          <w:szCs w:val="28"/>
        </w:rPr>
      </w:pPr>
    </w:p>
    <w:p w:rsidR="00C27887" w:rsidRDefault="00647A3B" w:rsidP="002B0B46">
      <w:pPr>
        <w:ind w:firstLine="708"/>
        <w:rPr>
          <w:szCs w:val="28"/>
        </w:rPr>
      </w:pPr>
      <w:r>
        <w:rPr>
          <w:noProof/>
          <w:szCs w:val="28"/>
          <w:lang w:eastAsia="ru-RU"/>
        </w:rPr>
        <w:pict>
          <v:rect id="Прямоугольник 57" o:spid="_x0000_s1030" style="position:absolute;left:0;text-align:left;margin-left:244.95pt;margin-top:4.05pt;width:224.25pt;height:54.1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" fillcolor="white [3201]" strokecolor="#4f81bd [3204]" strokeweight="2pt">
            <v:textbox>
              <w:txbxContent>
                <w:p w:rsidR="00647A3B" w:rsidRDefault="00647A3B" w:rsidP="007067F2">
                  <w:pPr>
                    <w:ind w:firstLine="0"/>
                    <w:jc w:val="center"/>
                  </w:pPr>
                  <w:r>
                    <w:t>Трудоемкость, зависимость от вида деятельности компании</w:t>
                  </w:r>
                </w:p>
              </w:txbxContent>
            </v:textbox>
          </v:rect>
        </w:pict>
      </w:r>
      <w:r>
        <w:rPr>
          <w:noProof/>
          <w:szCs w:val="28"/>
          <w:lang w:eastAsia="ru-RU"/>
        </w:rPr>
        <w:pict>
          <v:rect id="Прямоугольник 56" o:spid="_x0000_s1029" style="position:absolute;left:0;text-align:left;margin-left:-28.8pt;margin-top:4.05pt;width:225pt;height:54.1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" fillcolor="white [3201]" strokecolor="#4f81bd [3204]" strokeweight="2pt">
            <v:textbox>
              <w:txbxContent>
                <w:p w:rsidR="00647A3B" w:rsidRDefault="00647A3B" w:rsidP="00FD4C3A">
                  <w:pPr>
                    <w:ind w:firstLine="0"/>
                  </w:pPr>
                  <w:r>
                    <w:t xml:space="preserve">Неподходящие </w:t>
                  </w:r>
                  <w:proofErr w:type="spellStart"/>
                  <w:r>
                    <w:t>ценообразующие</w:t>
                  </w:r>
                  <w:proofErr w:type="spellEnd"/>
                  <w:r>
                    <w:t xml:space="preserve"> характеристики</w:t>
                  </w:r>
                </w:p>
              </w:txbxContent>
            </v:textbox>
          </v:rect>
        </w:pict>
      </w:r>
    </w:p>
    <w:p w:rsidR="00C27887" w:rsidRDefault="00C27887" w:rsidP="002B0B46">
      <w:pPr>
        <w:ind w:firstLine="708"/>
        <w:rPr>
          <w:szCs w:val="28"/>
        </w:rPr>
      </w:pPr>
    </w:p>
    <w:p w:rsidR="00C27887" w:rsidRDefault="00647A3B" w:rsidP="002B0B46">
      <w:pPr>
        <w:ind w:firstLine="708"/>
        <w:rPr>
          <w:szCs w:val="28"/>
        </w:rPr>
      </w:pPr>
      <w:r>
        <w:rPr>
          <w:noProof/>
          <w:szCs w:val="28"/>
          <w:lang w:eastAsia="ru-RU"/>
        </w:rPr>
        <w:pict>
          <v:rect id="Прямоугольник 58" o:spid="_x0000_s1031" style="position:absolute;left:0;text-align:left;margin-left:128.7pt;margin-top:14.25pt;width:185.25pt;height:51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" fillcolor="white [3201]" strokecolor="#4f81bd [3204]" strokeweight="2pt">
            <v:textbox>
              <w:txbxContent>
                <w:p w:rsidR="00647A3B" w:rsidRDefault="00647A3B" w:rsidP="007067F2">
                  <w:pPr>
                    <w:ind w:firstLine="0"/>
                    <w:jc w:val="center"/>
                  </w:pPr>
                  <w:r>
                    <w:t>Применяется только для уникальных объектов</w:t>
                  </w:r>
                </w:p>
              </w:txbxContent>
            </v:textbox>
          </v:rect>
        </w:pict>
      </w:r>
    </w:p>
    <w:p w:rsidR="00C27887" w:rsidRDefault="00C27887" w:rsidP="002B0B46">
      <w:pPr>
        <w:ind w:firstLine="708"/>
        <w:rPr>
          <w:szCs w:val="28"/>
        </w:rPr>
      </w:pPr>
    </w:p>
    <w:p w:rsidR="00C27887" w:rsidRDefault="00C27887" w:rsidP="002B0B46">
      <w:pPr>
        <w:ind w:firstLine="708"/>
        <w:rPr>
          <w:szCs w:val="28"/>
        </w:rPr>
      </w:pPr>
    </w:p>
    <w:p w:rsidR="00C27887" w:rsidRDefault="00647A3B" w:rsidP="002B0B46">
      <w:pPr>
        <w:ind w:firstLine="708"/>
        <w:rPr>
          <w:szCs w:val="28"/>
        </w:rPr>
      </w:pPr>
      <w:r>
        <w:rPr>
          <w:noProof/>
          <w:szCs w:val="28"/>
          <w:lang w:eastAsia="ru-RU"/>
        </w:rPr>
        <w:pict>
          <v:shape id="Прямоугольник с одним вырезанным углом 59" o:spid="_x0000_s1032" style="position:absolute;left:0;text-align:left;margin-left:37.2pt;margin-top:8.9pt;width:372.75pt;height:53.25pt;z-index:251674624;visibility:visible;mso-width-relative:margin;mso-height-relative:margin;v-text-anchor:middle" coordsize="4733925,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" adj="-11796480,,5400" path="m,l4621210,r112715,112715l4733925,676275,,676275,,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0,0;4621210,0;4733925,112715;4733925,676275;0,676275;0,0" o:connectangles="0,0,0,0,0,0" textboxrect="0,0,4733925,676275"/>
            <v:textbox>
              <w:txbxContent>
                <w:p w:rsidR="00647A3B" w:rsidRDefault="00647A3B" w:rsidP="00FB3EC7">
                  <w:pPr>
                    <w:jc w:val="center"/>
                  </w:pPr>
                  <w:r>
                    <w:t>Расчет арендной ставки слишком сложен, а полученные цифры не соответствуют рыночным ценам</w:t>
                  </w:r>
                </w:p>
              </w:txbxContent>
            </v:textbox>
          </v:shape>
        </w:pict>
      </w:r>
    </w:p>
    <w:p w:rsidR="00C27887" w:rsidRDefault="00C27887" w:rsidP="002B0B46">
      <w:pPr>
        <w:ind w:firstLine="708"/>
        <w:rPr>
          <w:szCs w:val="28"/>
        </w:rPr>
      </w:pPr>
    </w:p>
    <w:p w:rsidR="006134AE" w:rsidRDefault="00647A3B" w:rsidP="002B0B46">
      <w:pPr>
        <w:ind w:firstLine="708"/>
        <w:rPr>
          <w:szCs w:val="28"/>
        </w:rPr>
      </w:pPr>
      <w:r>
        <w:rPr>
          <w:noProof/>
          <w:szCs w:val="28"/>
          <w:lang w:eastAsia="ru-RU"/>
        </w:rPr>
        <w:pict>
          <v:shape id="Прямая со стрелкой 60" o:spid="_x0000_s1037" type="#_x0000_t32" style="position:absolute;left:0;text-align:left;margin-left:220.2pt;margin-top:13.85pt;width:0;height:32.2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" strokecolor="#4579b8 [3044]">
            <v:stroke endarrow="open"/>
          </v:shape>
        </w:pict>
      </w:r>
    </w:p>
    <w:p w:rsidR="006134AE" w:rsidRDefault="00647A3B" w:rsidP="002B0B46">
      <w:pPr>
        <w:ind w:firstLine="708"/>
        <w:rPr>
          <w:szCs w:val="28"/>
        </w:rPr>
      </w:pPr>
      <w:r>
        <w:rPr>
          <w:noProof/>
          <w:szCs w:val="28"/>
          <w:lang w:eastAsia="ru-RU"/>
        </w:rPr>
        <w:pict>
          <v:shape id="Прямоугольник с одним вырезанным углом 61" o:spid="_x0000_s1033" style="position:absolute;left:0;text-align:left;margin-left:37.2pt;margin-top:21.95pt;width:372.75pt;height:70.5pt;z-index:251677696;visibility:visible;mso-width-relative:margin;mso-height-relative:margin;v-text-anchor:middle" coordsize="4733925,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" adj="-11796480,,5400" path="m,l4584697,r149228,149228l4733925,895350,,895350,,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0,0;4584697,0;4733925,149228;4733925,895350;0,895350;0,0" o:connectangles="0,0,0,0,0,0" textboxrect="0,0,4733925,895350"/>
            <v:textbox>
              <w:txbxContent>
                <w:p w:rsidR="00647A3B" w:rsidRDefault="00647A3B" w:rsidP="00152EAC">
                  <w:pPr>
                    <w:ind w:firstLine="0"/>
                    <w:jc w:val="center"/>
                  </w:pPr>
                  <w:r>
                    <w:t>Рассмотренные методы применяются только в случаях, регламентированных законом (для расчета аренды муниципальных помещений)</w:t>
                  </w:r>
                </w:p>
              </w:txbxContent>
            </v:textbox>
          </v:shape>
        </w:pict>
      </w:r>
    </w:p>
    <w:p w:rsidR="006134AE" w:rsidRDefault="006134AE" w:rsidP="002B0B46">
      <w:pPr>
        <w:ind w:firstLine="708"/>
        <w:rPr>
          <w:szCs w:val="28"/>
        </w:rPr>
      </w:pPr>
    </w:p>
    <w:p w:rsidR="00FB3EC7" w:rsidRDefault="00FB3EC7" w:rsidP="002B0B46">
      <w:pPr>
        <w:ind w:firstLine="708"/>
        <w:rPr>
          <w:szCs w:val="28"/>
        </w:rPr>
      </w:pPr>
    </w:p>
    <w:p w:rsidR="00FB3EC7" w:rsidRDefault="00FB3EC7" w:rsidP="002B0B46">
      <w:pPr>
        <w:ind w:firstLine="708"/>
        <w:rPr>
          <w:szCs w:val="28"/>
        </w:rPr>
      </w:pPr>
    </w:p>
    <w:p w:rsidR="00647A3B" w:rsidRDefault="00647A3B" w:rsidP="00647A3B">
      <w:pPr>
        <w:ind w:firstLine="708"/>
        <w:jc w:val="center"/>
        <w:rPr>
          <w:b/>
          <w:szCs w:val="28"/>
        </w:rPr>
      </w:pPr>
      <w:r w:rsidRPr="00647A3B">
        <w:rPr>
          <w:b/>
          <w:szCs w:val="28"/>
        </w:rPr>
        <w:t>Рис.1. Недостатки моделей оценки арендных ставок.</w:t>
      </w:r>
    </w:p>
    <w:p w:rsidR="00647A3B" w:rsidRPr="00647A3B" w:rsidRDefault="00647A3B" w:rsidP="00647A3B">
      <w:pPr>
        <w:ind w:firstLine="708"/>
        <w:jc w:val="center"/>
        <w:rPr>
          <w:b/>
          <w:szCs w:val="28"/>
        </w:rPr>
      </w:pPr>
    </w:p>
    <w:p w:rsidR="002B0B46" w:rsidRPr="0034764A" w:rsidRDefault="00797916" w:rsidP="002B0B46">
      <w:pPr>
        <w:ind w:firstLine="708"/>
        <w:rPr>
          <w:szCs w:val="28"/>
        </w:rPr>
      </w:pPr>
      <w:r>
        <w:rPr>
          <w:szCs w:val="28"/>
        </w:rPr>
        <w:t>И</w:t>
      </w:r>
      <w:r w:rsidR="00C94201">
        <w:rPr>
          <w:szCs w:val="28"/>
        </w:rPr>
        <w:t xml:space="preserve">з-за </w:t>
      </w:r>
      <w:r>
        <w:rPr>
          <w:szCs w:val="28"/>
        </w:rPr>
        <w:t>большого количества</w:t>
      </w:r>
      <w:r w:rsidR="00C94201">
        <w:rPr>
          <w:szCs w:val="28"/>
        </w:rPr>
        <w:t xml:space="preserve"> недочетов в предлагаемых на сегодняшний день моделях, они чаще всего используются только по принуждению. </w:t>
      </w:r>
      <w:r w:rsidR="00C21E1B" w:rsidRPr="0034764A">
        <w:rPr>
          <w:szCs w:val="28"/>
        </w:rPr>
        <w:t xml:space="preserve">Поэтому далее наша работа будет посвящена усовершенствованию и адаптации современного массового метода оценки </w:t>
      </w:r>
      <w:r w:rsidR="00C94201">
        <w:rPr>
          <w:szCs w:val="28"/>
        </w:rPr>
        <w:t xml:space="preserve">(как наиболее точного и удобного в применении) </w:t>
      </w:r>
      <w:r w:rsidR="00C21E1B" w:rsidRPr="0034764A">
        <w:rPr>
          <w:szCs w:val="28"/>
        </w:rPr>
        <w:t>арендной ставки для рынка индустриально-складской недвижимости и построению модели, применимой на практике.</w:t>
      </w:r>
    </w:p>
    <w:p w:rsidR="000724B0" w:rsidRDefault="000724B0" w:rsidP="00EC4490"/>
    <w:p w:rsidR="00FC7E1E" w:rsidRDefault="00EC4490" w:rsidP="00B76EB3">
      <w:pPr>
        <w:pStyle w:val="1"/>
      </w:pPr>
      <w:r>
        <w:br w:type="page"/>
      </w:r>
      <w:bookmarkStart w:id="8" w:name="_Toc388995824"/>
      <w:r w:rsidR="00F8264B" w:rsidRPr="0034764A">
        <w:lastRenderedPageBreak/>
        <w:t xml:space="preserve">Глава 2. </w:t>
      </w:r>
      <w:r w:rsidR="00B31627" w:rsidRPr="00FC7E1E">
        <w:t xml:space="preserve">ОТБОР КЛЮЧЕВЫХ ФАКТОРОВ </w:t>
      </w:r>
      <w:r w:rsidR="00DE34A0">
        <w:t xml:space="preserve">при ФОРМИРОВАНИи </w:t>
      </w:r>
      <w:r w:rsidR="00B31627" w:rsidRPr="00FC7E1E">
        <w:t>АРЕНДНОЙ СТАВКИ</w:t>
      </w:r>
      <w:r w:rsidR="00F15B75">
        <w:t>.</w:t>
      </w:r>
      <w:bookmarkEnd w:id="8"/>
      <w:r w:rsidR="00B31627">
        <w:t xml:space="preserve"> </w:t>
      </w:r>
    </w:p>
    <w:p w:rsidR="0090349A" w:rsidRDefault="0090349A" w:rsidP="0090349A">
      <w:pPr>
        <w:rPr>
          <w:szCs w:val="28"/>
        </w:rPr>
      </w:pPr>
      <w:r w:rsidRPr="00FC2034">
        <w:rPr>
          <w:szCs w:val="28"/>
        </w:rPr>
        <w:t xml:space="preserve">Приступая к </w:t>
      </w:r>
      <w:r>
        <w:rPr>
          <w:szCs w:val="28"/>
        </w:rPr>
        <w:t>построению модели ценообразования, мы изучили основной план действий при массовой оценке и обозначили следующие этапы для нашего дальнейшего исследования:</w:t>
      </w:r>
    </w:p>
    <w:p w:rsidR="0090349A" w:rsidRPr="006E58C5" w:rsidRDefault="0090349A" w:rsidP="0090349A">
      <w:pPr>
        <w:rPr>
          <w:rFonts w:cs="Times New Roman"/>
          <w:szCs w:val="28"/>
        </w:rPr>
      </w:pPr>
      <w:r w:rsidRPr="006E58C5">
        <w:rPr>
          <w:rFonts w:cs="Times New Roman"/>
          <w:szCs w:val="28"/>
        </w:rPr>
        <w:t>•</w:t>
      </w:r>
      <w:r w:rsidRPr="006E58C5">
        <w:rPr>
          <w:rFonts w:cs="Times New Roman"/>
          <w:szCs w:val="28"/>
        </w:rPr>
        <w:tab/>
        <w:t>анализ рынка и сбор данных по всем складским комплексам Санкт-Петербурга,</w:t>
      </w:r>
    </w:p>
    <w:p w:rsidR="0090349A" w:rsidRPr="006E58C5" w:rsidRDefault="0090349A" w:rsidP="0090349A">
      <w:pPr>
        <w:rPr>
          <w:rFonts w:cs="Times New Roman"/>
          <w:szCs w:val="28"/>
        </w:rPr>
      </w:pPr>
      <w:r w:rsidRPr="006E58C5">
        <w:rPr>
          <w:rFonts w:cs="Times New Roman"/>
          <w:szCs w:val="28"/>
        </w:rPr>
        <w:t>•</w:t>
      </w:r>
      <w:r w:rsidRPr="006E58C5">
        <w:rPr>
          <w:rFonts w:cs="Times New Roman"/>
          <w:szCs w:val="28"/>
        </w:rPr>
        <w:tab/>
        <w:t>построение и калибровка модели,</w:t>
      </w:r>
    </w:p>
    <w:p w:rsidR="0090349A" w:rsidRPr="006E58C5" w:rsidRDefault="0090349A" w:rsidP="0090349A">
      <w:pPr>
        <w:rPr>
          <w:rFonts w:cs="Times New Roman"/>
          <w:szCs w:val="28"/>
        </w:rPr>
      </w:pPr>
      <w:r w:rsidRPr="006E58C5">
        <w:rPr>
          <w:rFonts w:cs="Times New Roman"/>
          <w:szCs w:val="28"/>
        </w:rPr>
        <w:t>•</w:t>
      </w:r>
      <w:r w:rsidRPr="006E58C5">
        <w:rPr>
          <w:rFonts w:cs="Times New Roman"/>
          <w:szCs w:val="28"/>
        </w:rPr>
        <w:tab/>
        <w:t>тестирование полученной модели и ее применение на практике.</w:t>
      </w:r>
    </w:p>
    <w:p w:rsidR="0090349A" w:rsidRPr="006E58C5" w:rsidRDefault="0090349A" w:rsidP="0090349A">
      <w:pPr>
        <w:rPr>
          <w:rFonts w:cs="Times New Roman"/>
          <w:szCs w:val="28"/>
        </w:rPr>
      </w:pPr>
      <w:r w:rsidRPr="006E58C5">
        <w:rPr>
          <w:rFonts w:cs="Times New Roman"/>
          <w:szCs w:val="28"/>
        </w:rPr>
        <w:t xml:space="preserve">В данной главе мы обозначим основные тенденции рынка индустриально-складской недвижимости Санкт-Петербурга, проанализируем арендные ставки, заявленные на рынке на сегодняшний день, и оценим перспективы и темпы развития данного сегмента рынка. </w:t>
      </w:r>
      <w:r>
        <w:rPr>
          <w:rFonts w:cs="Times New Roman"/>
          <w:szCs w:val="28"/>
        </w:rPr>
        <w:t>На основе такого анализа нами будут отобраны факто</w:t>
      </w:r>
      <w:r w:rsidR="009778D4">
        <w:rPr>
          <w:rFonts w:cs="Times New Roman"/>
          <w:szCs w:val="28"/>
        </w:rPr>
        <w:t xml:space="preserve">ры, влияющие на арендную ставку и  обозначены основные этапы построения модели ценообразования с учетом ее возможных спецификаций. </w:t>
      </w:r>
      <w:r>
        <w:rPr>
          <w:rFonts w:cs="Times New Roman"/>
          <w:szCs w:val="28"/>
        </w:rPr>
        <w:t>После</w:t>
      </w:r>
      <w:r w:rsidR="00991668">
        <w:rPr>
          <w:rFonts w:cs="Times New Roman"/>
          <w:szCs w:val="28"/>
        </w:rPr>
        <w:t xml:space="preserve"> чего</w:t>
      </w:r>
      <w:r w:rsidRPr="006E58C5">
        <w:rPr>
          <w:rFonts w:cs="Times New Roman"/>
          <w:szCs w:val="28"/>
        </w:rPr>
        <w:t xml:space="preserve"> мы собе</w:t>
      </w:r>
      <w:r w:rsidR="009778D4">
        <w:rPr>
          <w:rFonts w:cs="Times New Roman"/>
          <w:szCs w:val="28"/>
        </w:rPr>
        <w:t>рем все необходимые данные по объектам</w:t>
      </w:r>
      <w:r w:rsidRPr="006E58C5">
        <w:rPr>
          <w:rFonts w:cs="Times New Roman"/>
          <w:szCs w:val="28"/>
        </w:rPr>
        <w:t xml:space="preserve"> и исследуем их с целью корректной калибровки и интерпретации полученной модели в будущем.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06E01" w:rsidTr="00512CA2">
        <w:trPr>
          <w:tblCellSpacing w:w="15" w:type="dxa"/>
        </w:trPr>
        <w:tc>
          <w:tcPr>
            <w:tcW w:w="0" w:type="auto"/>
            <w:vAlign w:val="center"/>
          </w:tcPr>
          <w:p w:rsidR="00706E01" w:rsidRPr="00706E01" w:rsidRDefault="00706E01" w:rsidP="00F15B75">
            <w:pPr>
              <w:spacing w:after="200" w:line="276" w:lineRule="auto"/>
              <w:ind w:firstLine="0"/>
              <w:contextualSpacing w:val="0"/>
              <w:jc w:val="left"/>
              <w:rPr>
                <w:szCs w:val="28"/>
              </w:rPr>
            </w:pPr>
          </w:p>
        </w:tc>
      </w:tr>
    </w:tbl>
    <w:p w:rsidR="00706E01" w:rsidRDefault="00706E01" w:rsidP="00647A3B">
      <w:pPr>
        <w:pStyle w:val="2"/>
        <w:numPr>
          <w:ilvl w:val="1"/>
          <w:numId w:val="10"/>
        </w:numPr>
        <w:spacing w:line="480" w:lineRule="auto"/>
        <w:ind w:left="1429"/>
      </w:pPr>
      <w:bookmarkStart w:id="9" w:name="_Toc388995825"/>
      <w:r w:rsidRPr="0034764A">
        <w:t>Анализ рынка индустриально-складской недвижимости Санкт-Петербурга.</w:t>
      </w:r>
      <w:bookmarkEnd w:id="9"/>
    </w:p>
    <w:p w:rsidR="00E34FF7" w:rsidRPr="0034764A" w:rsidRDefault="00E54763" w:rsidP="00E54763">
      <w:pPr>
        <w:ind w:firstLine="708"/>
        <w:rPr>
          <w:szCs w:val="28"/>
          <w:lang w:eastAsia="ru-RU"/>
        </w:rPr>
      </w:pPr>
      <w:r w:rsidRPr="0034764A">
        <w:rPr>
          <w:szCs w:val="28"/>
          <w:lang w:eastAsia="ru-RU"/>
        </w:rPr>
        <w:t xml:space="preserve">Построение модели ценообразования на рынке индустриально складской недвижимости не </w:t>
      </w:r>
      <w:r w:rsidR="00E47856">
        <w:rPr>
          <w:szCs w:val="28"/>
          <w:lang w:eastAsia="ru-RU"/>
        </w:rPr>
        <w:t>возможна</w:t>
      </w:r>
      <w:r w:rsidRPr="0034764A">
        <w:rPr>
          <w:szCs w:val="28"/>
          <w:lang w:eastAsia="ru-RU"/>
        </w:rPr>
        <w:t xml:space="preserve"> без предварительного анализа рынка, так как оценка корректности результатов </w:t>
      </w:r>
      <w:r w:rsidR="00E47856">
        <w:rPr>
          <w:szCs w:val="28"/>
          <w:lang w:eastAsia="ru-RU"/>
        </w:rPr>
        <w:t>будет истинна</w:t>
      </w:r>
      <w:r w:rsidRPr="0034764A">
        <w:rPr>
          <w:szCs w:val="28"/>
          <w:lang w:eastAsia="ru-RU"/>
        </w:rPr>
        <w:t xml:space="preserve"> лишь при наличии данных по рынку. Поэтому перед тем, как </w:t>
      </w:r>
      <w:r w:rsidR="00E47856">
        <w:rPr>
          <w:szCs w:val="28"/>
          <w:lang w:eastAsia="ru-RU"/>
        </w:rPr>
        <w:t xml:space="preserve">собрать информацию о </w:t>
      </w:r>
      <w:proofErr w:type="spellStart"/>
      <w:r w:rsidRPr="0034764A">
        <w:rPr>
          <w:szCs w:val="28"/>
          <w:lang w:eastAsia="ru-RU"/>
        </w:rPr>
        <w:t>ценообразующих</w:t>
      </w:r>
      <w:proofErr w:type="spellEnd"/>
      <w:r w:rsidRPr="0034764A">
        <w:rPr>
          <w:szCs w:val="28"/>
          <w:lang w:eastAsia="ru-RU"/>
        </w:rPr>
        <w:t xml:space="preserve"> фактор</w:t>
      </w:r>
      <w:r w:rsidR="00E47856">
        <w:rPr>
          <w:szCs w:val="28"/>
          <w:lang w:eastAsia="ru-RU"/>
        </w:rPr>
        <w:t xml:space="preserve">ах </w:t>
      </w:r>
      <w:r w:rsidRPr="0034764A">
        <w:rPr>
          <w:szCs w:val="28"/>
          <w:lang w:eastAsia="ru-RU"/>
        </w:rPr>
        <w:t xml:space="preserve">и определиться с числом сопоставимых объектов, нам необходимо исследовать состояние данного сектора экономики и </w:t>
      </w:r>
      <w:r w:rsidRPr="0034764A">
        <w:rPr>
          <w:szCs w:val="28"/>
          <w:lang w:eastAsia="ru-RU"/>
        </w:rPr>
        <w:lastRenderedPageBreak/>
        <w:t xml:space="preserve">обозначить тенденции его развития. Для проведения анализа нами были использованы данные консалтинговой компании </w:t>
      </w:r>
      <w:r w:rsidRPr="0034764A">
        <w:rPr>
          <w:szCs w:val="28"/>
          <w:lang w:val="en-US" w:eastAsia="ru-RU"/>
        </w:rPr>
        <w:t>Bright</w:t>
      </w:r>
      <w:r w:rsidRPr="0034764A">
        <w:rPr>
          <w:szCs w:val="28"/>
          <w:lang w:eastAsia="ru-RU"/>
        </w:rPr>
        <w:t xml:space="preserve"> </w:t>
      </w:r>
      <w:r w:rsidRPr="0034764A">
        <w:rPr>
          <w:szCs w:val="28"/>
          <w:lang w:val="en-US" w:eastAsia="ru-RU"/>
        </w:rPr>
        <w:t>Rich</w:t>
      </w:r>
      <w:r w:rsidRPr="0034764A">
        <w:rPr>
          <w:szCs w:val="28"/>
          <w:lang w:eastAsia="ru-RU"/>
        </w:rPr>
        <w:t xml:space="preserve">. </w:t>
      </w:r>
    </w:p>
    <w:p w:rsidR="00EC05A7" w:rsidRPr="0034764A" w:rsidRDefault="003102C4" w:rsidP="00E54763">
      <w:pPr>
        <w:ind w:firstLine="708"/>
        <w:rPr>
          <w:szCs w:val="28"/>
          <w:lang w:eastAsia="ru-RU"/>
        </w:rPr>
      </w:pPr>
      <w:r w:rsidRPr="0034764A">
        <w:rPr>
          <w:szCs w:val="28"/>
          <w:lang w:eastAsia="ru-RU"/>
        </w:rPr>
        <w:t xml:space="preserve">Также необходимо уточнить, что наши исследование посвящено качественной складской недвижимости (А, В+, В), так как </w:t>
      </w:r>
      <w:r w:rsidR="00E34FF7" w:rsidRPr="0034764A">
        <w:rPr>
          <w:szCs w:val="28"/>
          <w:lang w:eastAsia="ru-RU"/>
        </w:rPr>
        <w:t>данные объекты наиболее интересны для инвестирования, а их арендные ставки зависят от большого количества факторов, в отличии от складов класса</w:t>
      </w:r>
      <w:proofErr w:type="gramStart"/>
      <w:r w:rsidR="00E34FF7" w:rsidRPr="0034764A">
        <w:rPr>
          <w:szCs w:val="28"/>
          <w:lang w:eastAsia="ru-RU"/>
        </w:rPr>
        <w:t xml:space="preserve"> С</w:t>
      </w:r>
      <w:proofErr w:type="gramEnd"/>
      <w:r w:rsidR="00E34FF7" w:rsidRPr="0034764A">
        <w:rPr>
          <w:szCs w:val="28"/>
          <w:lang w:eastAsia="ru-RU"/>
        </w:rPr>
        <w:t xml:space="preserve"> и </w:t>
      </w:r>
      <w:r w:rsidR="00E34FF7" w:rsidRPr="0034764A">
        <w:rPr>
          <w:szCs w:val="28"/>
          <w:lang w:val="en-US" w:eastAsia="ru-RU"/>
        </w:rPr>
        <w:t>D</w:t>
      </w:r>
      <w:r w:rsidR="00E34FF7" w:rsidRPr="0034764A">
        <w:rPr>
          <w:szCs w:val="28"/>
          <w:lang w:eastAsia="ru-RU"/>
        </w:rPr>
        <w:t xml:space="preserve">. </w:t>
      </w:r>
      <w:r w:rsidR="00EC05A7" w:rsidRPr="0034764A">
        <w:rPr>
          <w:szCs w:val="28"/>
          <w:lang w:eastAsia="ru-RU"/>
        </w:rPr>
        <w:t>Помимо этого заметна заинтересованность крупных арендаторов (от 1000 кв.м.)</w:t>
      </w:r>
      <w:r w:rsidR="00491F3C" w:rsidRPr="0034764A">
        <w:rPr>
          <w:szCs w:val="28"/>
          <w:lang w:eastAsia="ru-RU"/>
        </w:rPr>
        <w:t xml:space="preserve"> </w:t>
      </w:r>
      <w:proofErr w:type="gramStart"/>
      <w:r w:rsidR="00491F3C" w:rsidRPr="0034764A">
        <w:rPr>
          <w:szCs w:val="28"/>
          <w:lang w:eastAsia="ru-RU"/>
        </w:rPr>
        <w:t>в</w:t>
      </w:r>
      <w:proofErr w:type="gramEnd"/>
      <w:r w:rsidR="00491F3C" w:rsidRPr="0034764A">
        <w:rPr>
          <w:szCs w:val="28"/>
          <w:lang w:eastAsia="ru-RU"/>
        </w:rPr>
        <w:t xml:space="preserve"> класса А.</w:t>
      </w:r>
    </w:p>
    <w:p w:rsidR="00491F3C" w:rsidRDefault="00491F3C" w:rsidP="00676C3D">
      <w:pPr>
        <w:ind w:firstLine="708"/>
        <w:jc w:val="center"/>
        <w:rPr>
          <w:lang w:eastAsia="ru-RU"/>
        </w:rPr>
      </w:pPr>
      <w:r w:rsidRPr="00491F3C">
        <w:rPr>
          <w:noProof/>
          <w:lang w:eastAsia="ru-RU"/>
        </w:rPr>
        <w:drawing>
          <wp:inline distT="0" distB="0" distL="0" distR="0">
            <wp:extent cx="4181475" cy="2680573"/>
            <wp:effectExtent l="0" t="0" r="0"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1F3C" w:rsidRPr="00F52407" w:rsidRDefault="0095458B" w:rsidP="00647A3B">
      <w:pPr>
        <w:ind w:firstLine="708"/>
        <w:jc w:val="center"/>
        <w:rPr>
          <w:b/>
          <w:lang w:eastAsia="ru-RU"/>
        </w:rPr>
      </w:pPr>
      <w:r>
        <w:rPr>
          <w:b/>
          <w:lang w:eastAsia="ru-RU"/>
        </w:rPr>
        <w:t>Рис.2.</w:t>
      </w:r>
      <w:r w:rsidR="00491F3C" w:rsidRPr="00F52407">
        <w:rPr>
          <w:b/>
          <w:lang w:eastAsia="ru-RU"/>
        </w:rPr>
        <w:t xml:space="preserve"> Распределение по классам.</w:t>
      </w:r>
      <w:r w:rsidR="00FD4C3A">
        <w:rPr>
          <w:rStyle w:val="af2"/>
          <w:b/>
          <w:lang w:eastAsia="ru-RU"/>
        </w:rPr>
        <w:footnoteReference w:id="10"/>
      </w:r>
    </w:p>
    <w:p w:rsidR="00D17D54" w:rsidRDefault="00D17D54" w:rsidP="00E54763">
      <w:pPr>
        <w:ind w:firstLine="708"/>
        <w:rPr>
          <w:lang w:eastAsia="ru-RU"/>
        </w:rPr>
      </w:pPr>
    </w:p>
    <w:p w:rsidR="00E54763" w:rsidRPr="0034764A" w:rsidRDefault="00E34FF7" w:rsidP="00E54763">
      <w:pPr>
        <w:ind w:firstLine="708"/>
        <w:rPr>
          <w:szCs w:val="28"/>
          <w:lang w:eastAsia="ru-RU"/>
        </w:rPr>
      </w:pPr>
      <w:proofErr w:type="gramStart"/>
      <w:r w:rsidRPr="0034764A">
        <w:rPr>
          <w:szCs w:val="28"/>
          <w:lang w:eastAsia="ru-RU"/>
        </w:rPr>
        <w:t>Также, как</w:t>
      </w:r>
      <w:proofErr w:type="gramEnd"/>
      <w:r w:rsidRPr="0034764A">
        <w:rPr>
          <w:szCs w:val="28"/>
          <w:lang w:eastAsia="ru-RU"/>
        </w:rPr>
        <w:t xml:space="preserve"> уже было сказано, современная классификация коммерческой недвижимости не универсальна, и часто сложно понять, почему тот или иной объект отнесен к определенному классу. Зависимость класса и характеристик при формировании арендной ставки будет изучена нами в процессе построения модели ценообразования.</w:t>
      </w:r>
    </w:p>
    <w:p w:rsidR="00E34FF7" w:rsidRPr="0034764A" w:rsidRDefault="00E54763" w:rsidP="003102C4">
      <w:pPr>
        <w:ind w:firstLine="708"/>
        <w:rPr>
          <w:szCs w:val="28"/>
          <w:lang w:eastAsia="ru-RU"/>
        </w:rPr>
      </w:pPr>
      <w:proofErr w:type="gramStart"/>
      <w:r w:rsidRPr="0034764A">
        <w:rPr>
          <w:szCs w:val="28"/>
          <w:lang w:eastAsia="ru-RU"/>
        </w:rPr>
        <w:t>На сегодняшний день рынок индустриально-складской недвижимости Санкт-</w:t>
      </w:r>
      <w:r w:rsidR="00E34FF7" w:rsidRPr="0034764A">
        <w:rPr>
          <w:szCs w:val="28"/>
          <w:lang w:eastAsia="ru-RU"/>
        </w:rPr>
        <w:t>П</w:t>
      </w:r>
      <w:r w:rsidRPr="0034764A">
        <w:rPr>
          <w:szCs w:val="28"/>
          <w:lang w:eastAsia="ru-RU"/>
        </w:rPr>
        <w:t xml:space="preserve">етербурга только начинает свое активное развитие, и пока </w:t>
      </w:r>
      <w:r w:rsidR="001B6754" w:rsidRPr="0034764A">
        <w:rPr>
          <w:rFonts w:ascii="Verdana" w:eastAsia="Times New Roman" w:hAnsi="Verdana" w:cs="Times New Roman"/>
          <w:noProof/>
          <w:color w:val="0000FF"/>
          <w:szCs w:val="28"/>
          <w:lang w:eastAsia="ru-RU"/>
        </w:rPr>
        <w:drawing>
          <wp:inline distT="0" distB="0" distL="0" distR="0">
            <wp:extent cx="9525" cy="9525"/>
            <wp:effectExtent l="0" t="0" r="0" b="0"/>
            <wp:docPr id="51" name="Рисунок 6" descr="http://smao.ru/templates/plain.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o.ru/templates/plain.gif">
                      <a:hlinkClick r:id="rId15"/>
                    </pic:cNvP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4764A">
        <w:rPr>
          <w:szCs w:val="28"/>
          <w:lang w:eastAsia="ru-RU"/>
        </w:rPr>
        <w:t>далек от объемов московского.</w:t>
      </w:r>
      <w:proofErr w:type="gramEnd"/>
      <w:r w:rsidRPr="0034764A">
        <w:rPr>
          <w:szCs w:val="28"/>
          <w:lang w:eastAsia="ru-RU"/>
        </w:rPr>
        <w:t xml:space="preserve"> Этот факт обуславливает интерес инвесторов к данному сегменту недвижимости. </w:t>
      </w:r>
      <w:r w:rsidR="00E34FF7" w:rsidRPr="0034764A">
        <w:rPr>
          <w:szCs w:val="28"/>
          <w:lang w:eastAsia="ru-RU"/>
        </w:rPr>
        <w:t xml:space="preserve">Подтверждением данного факта является </w:t>
      </w:r>
      <w:r w:rsidR="00E34FF7" w:rsidRPr="0034764A">
        <w:rPr>
          <w:szCs w:val="28"/>
          <w:lang w:eastAsia="ru-RU"/>
        </w:rPr>
        <w:lastRenderedPageBreak/>
        <w:t xml:space="preserve">постоянный рост объемов новых складских комплексов, вводимых в эксплуатацию за последние года., причем по прогнозам экспертов, </w:t>
      </w:r>
      <w:proofErr w:type="gramStart"/>
      <w:r w:rsidR="00E34FF7" w:rsidRPr="0034764A">
        <w:rPr>
          <w:szCs w:val="28"/>
          <w:lang w:eastAsia="ru-RU"/>
        </w:rPr>
        <w:t>рос</w:t>
      </w:r>
      <w:proofErr w:type="gramEnd"/>
      <w:r w:rsidR="00E34FF7" w:rsidRPr="0034764A">
        <w:rPr>
          <w:szCs w:val="28"/>
          <w:lang w:eastAsia="ru-RU"/>
        </w:rPr>
        <w:t xml:space="preserve"> ожидается и в 2014 году.</w:t>
      </w:r>
    </w:p>
    <w:p w:rsidR="003102C4" w:rsidRPr="0034764A" w:rsidRDefault="00E54763" w:rsidP="003102C4">
      <w:pPr>
        <w:ind w:firstLine="708"/>
        <w:rPr>
          <w:szCs w:val="28"/>
        </w:rPr>
      </w:pPr>
      <w:r w:rsidRPr="0034764A">
        <w:rPr>
          <w:szCs w:val="28"/>
          <w:lang w:eastAsia="ru-RU"/>
        </w:rPr>
        <w:t xml:space="preserve">Несмотря на то, что в 2014 </w:t>
      </w:r>
      <w:r w:rsidR="003102C4" w:rsidRPr="0034764A">
        <w:rPr>
          <w:szCs w:val="28"/>
        </w:rPr>
        <w:t xml:space="preserve">году ввод новых площадей на рынке будет выше, чем в 2013, на 46,46% (233 680,94 кв.м.), рынок все равно не придет к перенасыщению. Так на сегодняшний день (2-ой квартал 2014 года) не наблюдается снижение спроса, и пока нет тенденции к увеличению объема вакантных площадей. </w:t>
      </w:r>
      <w:r w:rsidR="00E34FF7" w:rsidRPr="0034764A">
        <w:rPr>
          <w:szCs w:val="28"/>
        </w:rPr>
        <w:t xml:space="preserve">Совместно с вводом площадей необходимо рассматривать их чистое поглощение, так как, если спроса на помещения не будет, то смысла в увеличении темпов строительства также нет. </w:t>
      </w:r>
      <w:r w:rsidR="00434870" w:rsidRPr="0034764A">
        <w:rPr>
          <w:szCs w:val="28"/>
        </w:rPr>
        <w:t>Как можно заметить из таблицы 1, в 2014 году ожидается положительная тенденция чистого поглощения, что говорит о востребованности новых площадок на рынке.</w:t>
      </w:r>
    </w:p>
    <w:p w:rsidR="004D0AAF" w:rsidRPr="002E07DC" w:rsidRDefault="00434870" w:rsidP="00491F3C">
      <w:pPr>
        <w:ind w:firstLine="708"/>
        <w:jc w:val="right"/>
        <w:rPr>
          <w:i/>
          <w:szCs w:val="28"/>
        </w:rPr>
      </w:pPr>
      <w:r w:rsidRPr="002E07DC">
        <w:rPr>
          <w:i/>
          <w:szCs w:val="28"/>
        </w:rPr>
        <w:t>Таблица 1</w:t>
      </w:r>
    </w:p>
    <w:p w:rsidR="00434870" w:rsidRPr="002E07DC" w:rsidRDefault="00434870" w:rsidP="004D0AAF">
      <w:pPr>
        <w:ind w:firstLine="708"/>
        <w:jc w:val="center"/>
        <w:rPr>
          <w:b/>
          <w:szCs w:val="28"/>
        </w:rPr>
      </w:pPr>
      <w:r w:rsidRPr="002E07DC">
        <w:rPr>
          <w:b/>
          <w:szCs w:val="28"/>
        </w:rPr>
        <w:t>Чистое поглощение и ввод новых площадей.</w:t>
      </w:r>
      <w:r w:rsidR="00FD4C3A">
        <w:rPr>
          <w:rStyle w:val="af2"/>
          <w:b/>
          <w:szCs w:val="28"/>
        </w:rPr>
        <w:footnoteReference w:id="11"/>
      </w:r>
    </w:p>
    <w:p w:rsidR="00815E48" w:rsidRDefault="00E34FF7" w:rsidP="003102C4">
      <w:pPr>
        <w:ind w:firstLine="708"/>
        <w:rPr>
          <w:lang w:eastAsia="ru-RU"/>
        </w:rPr>
      </w:pPr>
      <w:r>
        <w:rPr>
          <w:noProof/>
          <w:lang w:eastAsia="ru-RU"/>
        </w:rPr>
        <w:drawing>
          <wp:inline distT="0" distB="0" distL="0" distR="0">
            <wp:extent cx="4476750" cy="1017443"/>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476750" cy="1017443"/>
                    </a:xfrm>
                    <a:prstGeom prst="rect">
                      <a:avLst/>
                    </a:prstGeom>
                    <a:noFill/>
                    <a:ln w="9525">
                      <a:noFill/>
                      <a:miter lim="800000"/>
                      <a:headEnd/>
                      <a:tailEnd/>
                    </a:ln>
                  </pic:spPr>
                </pic:pic>
              </a:graphicData>
            </a:graphic>
          </wp:inline>
        </w:drawing>
      </w:r>
    </w:p>
    <w:p w:rsidR="00815E48" w:rsidRPr="00815E48" w:rsidRDefault="00815E48" w:rsidP="00815E48">
      <w:pPr>
        <w:ind w:firstLine="708"/>
        <w:jc w:val="right"/>
        <w:rPr>
          <w:sz w:val="20"/>
          <w:szCs w:val="20"/>
        </w:rPr>
      </w:pPr>
    </w:p>
    <w:p w:rsidR="003102C4" w:rsidRPr="0034764A" w:rsidRDefault="003102C4" w:rsidP="003102C4">
      <w:pPr>
        <w:ind w:firstLine="708"/>
        <w:rPr>
          <w:szCs w:val="28"/>
        </w:rPr>
      </w:pPr>
      <w:r w:rsidRPr="0034764A">
        <w:rPr>
          <w:szCs w:val="28"/>
        </w:rPr>
        <w:t>Ввод новых качественных складских площадей делает актуальным вопрос формирования арендной ставки на рынке</w:t>
      </w:r>
      <w:r w:rsidR="00434870" w:rsidRPr="0034764A">
        <w:rPr>
          <w:szCs w:val="28"/>
        </w:rPr>
        <w:t>, так как при росте количества вакантных площадей у арендатора появляется выбор, а, следовательно, повышается конкуренция среди собственников. Склонить арендатора к выбору определенной площадки, если нет других важных условий, может</w:t>
      </w:r>
      <w:r w:rsidR="00491F3C" w:rsidRPr="0034764A">
        <w:rPr>
          <w:szCs w:val="28"/>
        </w:rPr>
        <w:t>,</w:t>
      </w:r>
      <w:r w:rsidR="00434870" w:rsidRPr="0034764A">
        <w:rPr>
          <w:szCs w:val="28"/>
        </w:rPr>
        <w:t xml:space="preserve"> как раз</w:t>
      </w:r>
      <w:r w:rsidR="00491F3C" w:rsidRPr="0034764A">
        <w:rPr>
          <w:szCs w:val="28"/>
        </w:rPr>
        <w:t>,</w:t>
      </w:r>
      <w:r w:rsidR="00434870" w:rsidRPr="0034764A">
        <w:rPr>
          <w:szCs w:val="28"/>
        </w:rPr>
        <w:t xml:space="preserve"> ставка аренды.</w:t>
      </w:r>
    </w:p>
    <w:p w:rsidR="001B6754" w:rsidRPr="0034764A" w:rsidRDefault="004D0AAF" w:rsidP="004D0AAF">
      <w:pPr>
        <w:ind w:firstLine="0"/>
        <w:rPr>
          <w:szCs w:val="28"/>
        </w:rPr>
      </w:pPr>
      <w:r w:rsidRPr="0034764A">
        <w:rPr>
          <w:szCs w:val="28"/>
        </w:rPr>
        <w:tab/>
        <w:t>Одн</w:t>
      </w:r>
      <w:r w:rsidR="00491F3C" w:rsidRPr="0034764A">
        <w:rPr>
          <w:szCs w:val="28"/>
        </w:rPr>
        <w:t>и</w:t>
      </w:r>
      <w:r w:rsidRPr="0034764A">
        <w:rPr>
          <w:szCs w:val="28"/>
        </w:rPr>
        <w:t>м</w:t>
      </w:r>
      <w:r w:rsidR="00491F3C" w:rsidRPr="0034764A">
        <w:rPr>
          <w:szCs w:val="28"/>
        </w:rPr>
        <w:t xml:space="preserve"> из самых очевидных </w:t>
      </w:r>
      <w:proofErr w:type="spellStart"/>
      <w:r w:rsidR="00491F3C" w:rsidRPr="0034764A">
        <w:rPr>
          <w:szCs w:val="28"/>
        </w:rPr>
        <w:t>ценообразующих</w:t>
      </w:r>
      <w:proofErr w:type="spellEnd"/>
      <w:r w:rsidR="00491F3C" w:rsidRPr="0034764A">
        <w:rPr>
          <w:szCs w:val="28"/>
        </w:rPr>
        <w:t xml:space="preserve"> факторов является локация</w:t>
      </w:r>
      <w:r w:rsidRPr="0034764A">
        <w:rPr>
          <w:szCs w:val="28"/>
        </w:rPr>
        <w:t xml:space="preserve">, и на данный момент в Санкт-Петербурге имеется тенденция к размещению производственно-складских площадок на юге (Таблица 2). </w:t>
      </w:r>
      <w:r w:rsidRPr="0034764A">
        <w:rPr>
          <w:szCs w:val="28"/>
        </w:rPr>
        <w:lastRenderedPageBreak/>
        <w:t xml:space="preserve">Объяснением этому является транспортная доступность до главных магистралей – Московского, Киевского и Таллиннского шоссе. </w:t>
      </w:r>
      <w:proofErr w:type="gramStart"/>
      <w:r w:rsidRPr="0034764A">
        <w:rPr>
          <w:szCs w:val="28"/>
        </w:rPr>
        <w:t>Однако, север города не менее перспективен в плане транспортной доступности, и открытие, например, ЗСД способствует увеличению привлекательности Выборгского и Приморского районов для арендаторов.</w:t>
      </w:r>
      <w:proofErr w:type="gramEnd"/>
      <w:r w:rsidRPr="0034764A">
        <w:rPr>
          <w:szCs w:val="28"/>
        </w:rPr>
        <w:t xml:space="preserve"> Поэтому, по нашим предположениям, в ближайшие 5 лет мы будем наблюдать активные темпы увеличения </w:t>
      </w:r>
      <w:r w:rsidR="00FC4931" w:rsidRPr="0034764A">
        <w:rPr>
          <w:szCs w:val="28"/>
        </w:rPr>
        <w:t>новых</w:t>
      </w:r>
      <w:r w:rsidRPr="0034764A">
        <w:rPr>
          <w:szCs w:val="28"/>
        </w:rPr>
        <w:t xml:space="preserve"> складских площадей на севере города.</w:t>
      </w:r>
    </w:p>
    <w:p w:rsidR="004D0AAF" w:rsidRPr="00964EF7" w:rsidRDefault="004D0AAF" w:rsidP="004D0AAF">
      <w:pPr>
        <w:ind w:firstLine="0"/>
        <w:jc w:val="right"/>
        <w:rPr>
          <w:i/>
          <w:szCs w:val="28"/>
        </w:rPr>
      </w:pPr>
      <w:r w:rsidRPr="00964EF7">
        <w:rPr>
          <w:i/>
          <w:szCs w:val="28"/>
        </w:rPr>
        <w:t xml:space="preserve">Таблица 2 </w:t>
      </w:r>
    </w:p>
    <w:p w:rsidR="004D0AAF" w:rsidRPr="00964EF7" w:rsidRDefault="004D0AAF" w:rsidP="004D0AAF">
      <w:pPr>
        <w:ind w:firstLine="0"/>
        <w:jc w:val="center"/>
        <w:rPr>
          <w:b/>
          <w:szCs w:val="28"/>
        </w:rPr>
      </w:pPr>
      <w:r w:rsidRPr="00964EF7">
        <w:rPr>
          <w:b/>
          <w:szCs w:val="28"/>
        </w:rPr>
        <w:t xml:space="preserve">Привязка объектов к </w:t>
      </w:r>
      <w:r w:rsidR="00BF6BEF" w:rsidRPr="00964EF7">
        <w:rPr>
          <w:b/>
          <w:szCs w:val="28"/>
        </w:rPr>
        <w:t>районам Санкт-Петербурга.</w:t>
      </w:r>
      <w:r w:rsidR="00FD4C3A">
        <w:rPr>
          <w:rStyle w:val="af2"/>
          <w:b/>
          <w:szCs w:val="28"/>
        </w:rPr>
        <w:footnoteReference w:id="12"/>
      </w:r>
    </w:p>
    <w:tbl>
      <w:tblPr>
        <w:tblW w:w="9361" w:type="dxa"/>
        <w:tblInd w:w="103" w:type="dxa"/>
        <w:tblLook w:val="04A0" w:firstRow="1" w:lastRow="0" w:firstColumn="1" w:lastColumn="0" w:noHBand="0" w:noVBand="1"/>
      </w:tblPr>
      <w:tblGrid>
        <w:gridCol w:w="4683"/>
        <w:gridCol w:w="4678"/>
      </w:tblGrid>
      <w:tr w:rsidR="00BF6BEF" w:rsidRPr="00BF6BEF" w:rsidTr="00BF6BEF">
        <w:trPr>
          <w:trHeight w:val="315"/>
        </w:trPr>
        <w:tc>
          <w:tcPr>
            <w:tcW w:w="468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F6BEF" w:rsidRPr="00BF6BEF" w:rsidRDefault="00BF6BEF" w:rsidP="00BF6BEF">
            <w:pPr>
              <w:spacing w:after="0" w:line="240" w:lineRule="auto"/>
              <w:ind w:firstLine="0"/>
              <w:contextualSpacing w:val="0"/>
              <w:jc w:val="left"/>
              <w:rPr>
                <w:rFonts w:ascii="Calibri" w:eastAsia="Times New Roman" w:hAnsi="Calibri" w:cs="Times New Roman"/>
                <w:lang w:eastAsia="ru-RU"/>
              </w:rPr>
            </w:pPr>
            <w:r w:rsidRPr="000D5FEA">
              <w:rPr>
                <w:rFonts w:ascii="Calibri" w:eastAsia="Times New Roman" w:hAnsi="Calibri" w:cs="Times New Roman"/>
                <w:sz w:val="22"/>
                <w:lang w:eastAsia="ru-RU"/>
              </w:rPr>
              <w:t>Район</w:t>
            </w:r>
          </w:p>
        </w:tc>
        <w:tc>
          <w:tcPr>
            <w:tcW w:w="467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F6BEF" w:rsidRPr="00BF6BEF" w:rsidRDefault="00BF6BEF" w:rsidP="00BF6BEF">
            <w:pPr>
              <w:spacing w:after="0" w:line="240" w:lineRule="auto"/>
              <w:ind w:firstLine="0"/>
              <w:contextualSpacing w:val="0"/>
              <w:jc w:val="left"/>
              <w:rPr>
                <w:rFonts w:ascii="Calibri" w:eastAsia="Times New Roman" w:hAnsi="Calibri" w:cs="Times New Roman"/>
                <w:lang w:eastAsia="ru-RU"/>
              </w:rPr>
            </w:pPr>
            <w:r w:rsidRPr="00BF6BEF">
              <w:rPr>
                <w:rFonts w:ascii="Calibri" w:eastAsia="Times New Roman" w:hAnsi="Calibri" w:cs="Times New Roman"/>
                <w:sz w:val="22"/>
                <w:lang w:eastAsia="ru-RU"/>
              </w:rPr>
              <w:t>Общая площадь</w:t>
            </w:r>
          </w:p>
        </w:tc>
      </w:tr>
      <w:tr w:rsidR="00BF6BEF" w:rsidRPr="00BF6BEF" w:rsidTr="00BF6BEF">
        <w:trPr>
          <w:trHeight w:val="315"/>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lef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Всеволожский</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righ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271759,6</w:t>
            </w:r>
          </w:p>
        </w:tc>
      </w:tr>
      <w:tr w:rsidR="00BF6BEF" w:rsidRPr="00BF6BEF" w:rsidTr="00BF6BEF">
        <w:trPr>
          <w:trHeight w:val="315"/>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lef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Выборгский</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righ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160575</w:t>
            </w:r>
          </w:p>
        </w:tc>
      </w:tr>
      <w:tr w:rsidR="00BF6BEF" w:rsidRPr="00BF6BEF" w:rsidTr="00BF6BEF">
        <w:trPr>
          <w:trHeight w:val="315"/>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lef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Выборгский </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righ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29520</w:t>
            </w:r>
          </w:p>
        </w:tc>
      </w:tr>
      <w:tr w:rsidR="00BF6BEF" w:rsidRPr="00BF6BEF" w:rsidTr="00BF6BEF">
        <w:trPr>
          <w:trHeight w:val="315"/>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lef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Кировский</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righ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5192</w:t>
            </w:r>
          </w:p>
        </w:tc>
      </w:tr>
      <w:tr w:rsidR="00BF6BEF" w:rsidRPr="00BF6BEF" w:rsidTr="00BF6BEF">
        <w:trPr>
          <w:trHeight w:val="315"/>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left"/>
              <w:rPr>
                <w:rFonts w:ascii="Calibri" w:eastAsia="Times New Roman" w:hAnsi="Calibri" w:cs="Times New Roman"/>
                <w:color w:val="000000"/>
                <w:lang w:eastAsia="ru-RU"/>
              </w:rPr>
            </w:pPr>
            <w:proofErr w:type="spellStart"/>
            <w:r w:rsidRPr="00BF6BEF">
              <w:rPr>
                <w:rFonts w:ascii="Calibri" w:eastAsia="Times New Roman" w:hAnsi="Calibri" w:cs="Times New Roman"/>
                <w:color w:val="000000"/>
                <w:sz w:val="22"/>
                <w:lang w:eastAsia="ru-RU"/>
              </w:rPr>
              <w:t>Колпинский</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righ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27173</w:t>
            </w:r>
          </w:p>
        </w:tc>
      </w:tr>
      <w:tr w:rsidR="00BF6BEF" w:rsidRPr="00BF6BEF" w:rsidTr="00BF6BEF">
        <w:trPr>
          <w:trHeight w:val="315"/>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lef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Красногвардейский</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righ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5000</w:t>
            </w:r>
          </w:p>
        </w:tc>
      </w:tr>
      <w:tr w:rsidR="00BF6BEF" w:rsidRPr="00BF6BEF" w:rsidTr="00BF6BEF">
        <w:trPr>
          <w:trHeight w:val="315"/>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lef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Ломоносовский</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righ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119600</w:t>
            </w:r>
          </w:p>
        </w:tc>
      </w:tr>
      <w:tr w:rsidR="00BF6BEF" w:rsidRPr="00BF6BEF" w:rsidTr="00BF6BEF">
        <w:trPr>
          <w:trHeight w:val="315"/>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lef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Московский</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righ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21927</w:t>
            </w:r>
          </w:p>
        </w:tc>
      </w:tr>
      <w:tr w:rsidR="00BF6BEF" w:rsidRPr="00BF6BEF" w:rsidTr="00BF6BEF">
        <w:trPr>
          <w:trHeight w:val="315"/>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lef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Московский </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righ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91500</w:t>
            </w:r>
          </w:p>
        </w:tc>
      </w:tr>
      <w:tr w:rsidR="00BF6BEF" w:rsidRPr="00BF6BEF" w:rsidTr="00BF6BEF">
        <w:trPr>
          <w:trHeight w:val="315"/>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lef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Невский</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righ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63870</w:t>
            </w:r>
          </w:p>
        </w:tc>
      </w:tr>
      <w:tr w:rsidR="00BF6BEF" w:rsidRPr="00BF6BEF" w:rsidTr="00BF6BEF">
        <w:trPr>
          <w:trHeight w:val="315"/>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lef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Приморский</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righ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28600</w:t>
            </w:r>
          </w:p>
        </w:tc>
      </w:tr>
      <w:tr w:rsidR="00BF6BEF" w:rsidRPr="00BF6BEF" w:rsidTr="00BF6BEF">
        <w:trPr>
          <w:trHeight w:val="315"/>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lef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Пушкинский</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righ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470455,58</w:t>
            </w:r>
          </w:p>
        </w:tc>
      </w:tr>
      <w:tr w:rsidR="00BF6BEF" w:rsidRPr="00BF6BEF" w:rsidTr="00BF6BEF">
        <w:trPr>
          <w:trHeight w:val="315"/>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left"/>
              <w:rPr>
                <w:rFonts w:ascii="Calibri" w:eastAsia="Times New Roman" w:hAnsi="Calibri" w:cs="Times New Roman"/>
                <w:color w:val="000000"/>
                <w:lang w:eastAsia="ru-RU"/>
              </w:rPr>
            </w:pPr>
            <w:proofErr w:type="spellStart"/>
            <w:r w:rsidRPr="00BF6BEF">
              <w:rPr>
                <w:rFonts w:ascii="Calibri" w:eastAsia="Times New Roman" w:hAnsi="Calibri" w:cs="Times New Roman"/>
                <w:color w:val="000000"/>
                <w:sz w:val="22"/>
                <w:lang w:eastAsia="ru-RU"/>
              </w:rPr>
              <w:t>Тосненский</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right"/>
              <w:rPr>
                <w:rFonts w:ascii="Calibri" w:eastAsia="Times New Roman" w:hAnsi="Calibri" w:cs="Times New Roman"/>
                <w:color w:val="000000"/>
                <w:lang w:eastAsia="ru-RU"/>
              </w:rPr>
            </w:pPr>
            <w:r w:rsidRPr="00BF6BEF">
              <w:rPr>
                <w:rFonts w:ascii="Calibri" w:eastAsia="Times New Roman" w:hAnsi="Calibri" w:cs="Times New Roman"/>
                <w:color w:val="000000"/>
                <w:sz w:val="22"/>
                <w:lang w:eastAsia="ru-RU"/>
              </w:rPr>
              <w:t>14400</w:t>
            </w:r>
          </w:p>
        </w:tc>
      </w:tr>
      <w:tr w:rsidR="00BF6BEF" w:rsidRPr="00BF6BEF" w:rsidTr="00BF6BEF">
        <w:trPr>
          <w:trHeight w:val="315"/>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left"/>
              <w:rPr>
                <w:rFonts w:ascii="Calibri" w:eastAsia="Times New Roman" w:hAnsi="Calibri" w:cs="Times New Roman"/>
                <w:b/>
                <w:bCs/>
                <w:color w:val="000000"/>
                <w:lang w:eastAsia="ru-RU"/>
              </w:rPr>
            </w:pPr>
            <w:r w:rsidRPr="00BF6BEF">
              <w:rPr>
                <w:rFonts w:ascii="Calibri" w:eastAsia="Times New Roman" w:hAnsi="Calibri" w:cs="Times New Roman"/>
                <w:b/>
                <w:bCs/>
                <w:color w:val="000000"/>
                <w:sz w:val="22"/>
                <w:lang w:eastAsia="ru-RU"/>
              </w:rPr>
              <w:t>Общий итог</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EF" w:rsidRPr="00BF6BEF" w:rsidRDefault="00BF6BEF" w:rsidP="00BF6BEF">
            <w:pPr>
              <w:spacing w:after="0" w:line="240" w:lineRule="auto"/>
              <w:ind w:firstLine="0"/>
              <w:contextualSpacing w:val="0"/>
              <w:jc w:val="right"/>
              <w:rPr>
                <w:rFonts w:ascii="Calibri" w:eastAsia="Times New Roman" w:hAnsi="Calibri" w:cs="Times New Roman"/>
                <w:b/>
                <w:bCs/>
                <w:color w:val="000000"/>
                <w:lang w:eastAsia="ru-RU"/>
              </w:rPr>
            </w:pPr>
            <w:r w:rsidRPr="00BF6BEF">
              <w:rPr>
                <w:rFonts w:ascii="Calibri" w:eastAsia="Times New Roman" w:hAnsi="Calibri" w:cs="Times New Roman"/>
                <w:b/>
                <w:bCs/>
                <w:color w:val="000000"/>
                <w:sz w:val="22"/>
                <w:lang w:eastAsia="ru-RU"/>
              </w:rPr>
              <w:t>1309572,18</w:t>
            </w:r>
          </w:p>
        </w:tc>
      </w:tr>
    </w:tbl>
    <w:p w:rsidR="00FE122A" w:rsidRDefault="00580143" w:rsidP="00B330EC">
      <w:pPr>
        <w:pStyle w:val="a8"/>
        <w:shd w:val="clear" w:color="auto" w:fill="FFFFFF"/>
        <w:rPr>
          <w:rFonts w:ascii="Tahoma" w:hAnsi="Tahoma" w:cs="Tahoma"/>
          <w:color w:val="313131"/>
          <w:sz w:val="20"/>
          <w:szCs w:val="20"/>
        </w:rPr>
      </w:pPr>
      <w:r>
        <w:rPr>
          <w:rFonts w:ascii="Tahoma" w:hAnsi="Tahoma" w:cs="Tahoma"/>
          <w:color w:val="313131"/>
          <w:sz w:val="20"/>
          <w:szCs w:val="20"/>
        </w:rPr>
        <w:lastRenderedPageBreak/>
        <w:t> </w:t>
      </w:r>
      <w:r w:rsidR="00BF6BEF" w:rsidRPr="00BF6BEF">
        <w:rPr>
          <w:rFonts w:ascii="Tahoma" w:hAnsi="Tahoma" w:cs="Tahoma"/>
          <w:noProof/>
          <w:color w:val="313131"/>
          <w:sz w:val="20"/>
          <w:szCs w:val="20"/>
        </w:rPr>
        <w:drawing>
          <wp:inline distT="0" distB="0" distL="0" distR="0">
            <wp:extent cx="5876925" cy="33813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4C3A" w:rsidRDefault="0095458B" w:rsidP="0095458B">
      <w:pPr>
        <w:jc w:val="center"/>
        <w:rPr>
          <w:b/>
        </w:rPr>
      </w:pPr>
      <w:r>
        <w:rPr>
          <w:b/>
        </w:rPr>
        <w:t>Рис.3</w:t>
      </w:r>
      <w:r w:rsidR="00BF6BEF" w:rsidRPr="00964EF7">
        <w:rPr>
          <w:b/>
        </w:rPr>
        <w:t>. Привязка объектов к районам.</w:t>
      </w:r>
      <w:r w:rsidR="00FD4C3A">
        <w:rPr>
          <w:rStyle w:val="af2"/>
          <w:b/>
        </w:rPr>
        <w:footnoteReference w:id="13"/>
      </w:r>
    </w:p>
    <w:p w:rsidR="0095458B" w:rsidRDefault="0095458B" w:rsidP="0095458B">
      <w:pPr>
        <w:jc w:val="center"/>
        <w:rPr>
          <w:b/>
        </w:rPr>
      </w:pPr>
    </w:p>
    <w:p w:rsidR="00BF6BEF" w:rsidRPr="0034764A" w:rsidRDefault="00FC4931" w:rsidP="00FD4C3A">
      <w:pPr>
        <w:rPr>
          <w:szCs w:val="28"/>
        </w:rPr>
      </w:pPr>
      <w:r w:rsidRPr="0034764A">
        <w:rPr>
          <w:szCs w:val="28"/>
        </w:rPr>
        <w:t>Для понимания того, как данное положение дел влияет на ставку аренды, необходимо проанализировать привязку средних ставок к районам города. Данная зависимость проиллюстрирована на рис. 3. Видно, что максимальная ставка (все вкл</w:t>
      </w:r>
      <w:r w:rsidR="00933FB7" w:rsidRPr="0034764A">
        <w:rPr>
          <w:szCs w:val="28"/>
        </w:rPr>
        <w:t>ючено</w:t>
      </w:r>
      <w:r w:rsidRPr="0034764A">
        <w:rPr>
          <w:szCs w:val="28"/>
        </w:rPr>
        <w:t xml:space="preserve">) наблюдается в Пушкинском районе – 1390 </w:t>
      </w:r>
      <w:proofErr w:type="gramStart"/>
      <w:r w:rsidRPr="0034764A">
        <w:rPr>
          <w:szCs w:val="28"/>
        </w:rPr>
        <w:t>р</w:t>
      </w:r>
      <w:proofErr w:type="gramEnd"/>
      <w:r w:rsidRPr="0034764A">
        <w:rPr>
          <w:szCs w:val="28"/>
        </w:rPr>
        <w:t>/</w:t>
      </w:r>
      <w:proofErr w:type="spellStart"/>
      <w:r w:rsidRPr="0034764A">
        <w:rPr>
          <w:szCs w:val="28"/>
        </w:rPr>
        <w:t>кв.м</w:t>
      </w:r>
      <w:proofErr w:type="spellEnd"/>
      <w:r w:rsidRPr="0034764A">
        <w:rPr>
          <w:szCs w:val="28"/>
        </w:rPr>
        <w:t xml:space="preserve">. Самая низкая в </w:t>
      </w:r>
      <w:proofErr w:type="spellStart"/>
      <w:r w:rsidRPr="0034764A">
        <w:rPr>
          <w:szCs w:val="28"/>
        </w:rPr>
        <w:t>Тосненском</w:t>
      </w:r>
      <w:proofErr w:type="spellEnd"/>
      <w:r w:rsidRPr="0034764A">
        <w:rPr>
          <w:szCs w:val="28"/>
        </w:rPr>
        <w:t xml:space="preserve"> районе – 499 р/</w:t>
      </w:r>
      <w:proofErr w:type="spellStart"/>
      <w:r w:rsidRPr="0034764A">
        <w:rPr>
          <w:szCs w:val="28"/>
        </w:rPr>
        <w:t>кв.м</w:t>
      </w:r>
      <w:proofErr w:type="spellEnd"/>
      <w:r w:rsidRPr="0034764A">
        <w:rPr>
          <w:szCs w:val="28"/>
        </w:rPr>
        <w:t>. Это объясняет привлекательность Пушкинского района для инвесторов.</w:t>
      </w:r>
    </w:p>
    <w:p w:rsidR="00FC4931" w:rsidRDefault="00FC4931" w:rsidP="00BF6BEF">
      <w:pPr>
        <w:ind w:firstLine="0"/>
      </w:pPr>
      <w:r w:rsidRPr="00FC4931">
        <w:rPr>
          <w:noProof/>
          <w:lang w:eastAsia="ru-RU"/>
        </w:rPr>
        <w:drawing>
          <wp:inline distT="0" distB="0" distL="0" distR="0">
            <wp:extent cx="5943600" cy="200025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72E0C" w:rsidRDefault="0095458B" w:rsidP="0095458B">
      <w:pPr>
        <w:jc w:val="center"/>
      </w:pPr>
      <w:r>
        <w:rPr>
          <w:b/>
        </w:rPr>
        <w:t>Рис.4.</w:t>
      </w:r>
      <w:r w:rsidR="00FC4931" w:rsidRPr="00964EF7">
        <w:rPr>
          <w:b/>
        </w:rPr>
        <w:t xml:space="preserve"> Привязка арендных ставок к районам города.</w:t>
      </w:r>
      <w:r w:rsidR="00D17D54" w:rsidRPr="00964EF7">
        <w:rPr>
          <w:b/>
        </w:rPr>
        <w:t xml:space="preserve"> </w:t>
      </w:r>
      <w:r w:rsidR="00FD4C3A">
        <w:rPr>
          <w:rStyle w:val="af2"/>
          <w:b/>
        </w:rPr>
        <w:footnoteReference w:id="14"/>
      </w:r>
    </w:p>
    <w:p w:rsidR="00BF6BEF" w:rsidRPr="0034764A" w:rsidRDefault="00FC4931" w:rsidP="00FC4931">
      <w:pPr>
        <w:rPr>
          <w:szCs w:val="28"/>
        </w:rPr>
      </w:pPr>
      <w:r w:rsidRPr="0034764A">
        <w:rPr>
          <w:szCs w:val="28"/>
        </w:rPr>
        <w:lastRenderedPageBreak/>
        <w:t xml:space="preserve">Прогноз по введению новых складских площадей в 2014 году не предвещает изменения ситуации. Так общая площадь планируемых к вводу объектов на юге города составляет 142 568, 94 кв.м., что почти в 2 раза больше, чем на севере – 78 584 кв.м. </w:t>
      </w:r>
      <w:r w:rsidR="003345D3" w:rsidRPr="0034764A">
        <w:rPr>
          <w:szCs w:val="28"/>
        </w:rPr>
        <w:t>и почти в 12 раз больше, чем в восточной части города – 12 528 кв</w:t>
      </w:r>
      <w:proofErr w:type="gramStart"/>
      <w:r w:rsidR="003345D3" w:rsidRPr="0034764A">
        <w:rPr>
          <w:szCs w:val="28"/>
        </w:rPr>
        <w:t>.м</w:t>
      </w:r>
      <w:proofErr w:type="gramEnd"/>
    </w:p>
    <w:p w:rsidR="00BF6BEF" w:rsidRPr="00964EF7" w:rsidRDefault="003345D3" w:rsidP="003345D3">
      <w:pPr>
        <w:jc w:val="right"/>
        <w:rPr>
          <w:i/>
          <w:szCs w:val="28"/>
          <w:lang w:eastAsia="ru-RU"/>
        </w:rPr>
      </w:pPr>
      <w:r w:rsidRPr="00964EF7">
        <w:rPr>
          <w:i/>
          <w:szCs w:val="28"/>
          <w:lang w:eastAsia="ru-RU"/>
        </w:rPr>
        <w:t>Таблица 3</w:t>
      </w:r>
    </w:p>
    <w:p w:rsidR="003345D3" w:rsidRPr="00964EF7" w:rsidRDefault="003345D3" w:rsidP="003345D3">
      <w:pPr>
        <w:jc w:val="center"/>
        <w:rPr>
          <w:b/>
          <w:szCs w:val="28"/>
          <w:lang w:eastAsia="ru-RU"/>
        </w:rPr>
      </w:pPr>
      <w:r w:rsidRPr="00964EF7">
        <w:rPr>
          <w:b/>
          <w:szCs w:val="28"/>
          <w:lang w:eastAsia="ru-RU"/>
        </w:rPr>
        <w:t>Привязка новых площадей к районам города.</w:t>
      </w:r>
      <w:r w:rsidR="00FD4C3A">
        <w:rPr>
          <w:rStyle w:val="af2"/>
          <w:b/>
          <w:szCs w:val="28"/>
          <w:lang w:eastAsia="ru-RU"/>
        </w:rPr>
        <w:footnoteReference w:id="15"/>
      </w:r>
    </w:p>
    <w:p w:rsidR="003345D3" w:rsidRDefault="00FC4931">
      <w:r>
        <w:rPr>
          <w:noProof/>
          <w:lang w:eastAsia="ru-RU"/>
        </w:rPr>
        <w:drawing>
          <wp:inline distT="0" distB="0" distL="0" distR="0">
            <wp:extent cx="4752975" cy="1104900"/>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4752975" cy="1104900"/>
                    </a:xfrm>
                    <a:prstGeom prst="rect">
                      <a:avLst/>
                    </a:prstGeom>
                    <a:noFill/>
                    <a:ln w="9525">
                      <a:noFill/>
                      <a:miter lim="800000"/>
                      <a:headEnd/>
                      <a:tailEnd/>
                    </a:ln>
                  </pic:spPr>
                </pic:pic>
              </a:graphicData>
            </a:graphic>
          </wp:inline>
        </w:drawing>
      </w:r>
    </w:p>
    <w:p w:rsidR="005A2FBE" w:rsidRPr="0034764A" w:rsidRDefault="003345D3">
      <w:pPr>
        <w:rPr>
          <w:szCs w:val="28"/>
        </w:rPr>
      </w:pPr>
      <w:r w:rsidRPr="0034764A">
        <w:rPr>
          <w:szCs w:val="28"/>
        </w:rPr>
        <w:t>Значит можно говорить о том, что ценовая политика собственников в каждом из районов вряд ли резко изменится. В связи с тем, что спрос практически не изменился с конца 2013 года, арендные ставки</w:t>
      </w:r>
      <w:r w:rsidR="00933FB7" w:rsidRPr="0034764A">
        <w:rPr>
          <w:szCs w:val="28"/>
        </w:rPr>
        <w:t xml:space="preserve"> </w:t>
      </w:r>
      <w:r w:rsidR="005A2FBE" w:rsidRPr="0034764A">
        <w:rPr>
          <w:szCs w:val="28"/>
        </w:rPr>
        <w:t xml:space="preserve">в 1-ом квартале 2014 года </w:t>
      </w:r>
      <w:r w:rsidR="00933FB7" w:rsidRPr="0034764A">
        <w:rPr>
          <w:szCs w:val="28"/>
        </w:rPr>
        <w:t>(</w:t>
      </w:r>
      <w:r w:rsidR="00933FB7" w:rsidRPr="0034764A">
        <w:rPr>
          <w:szCs w:val="28"/>
          <w:lang w:val="en-US"/>
        </w:rPr>
        <w:t>triple</w:t>
      </w:r>
      <w:r w:rsidR="00933FB7" w:rsidRPr="0034764A">
        <w:rPr>
          <w:szCs w:val="28"/>
        </w:rPr>
        <w:t>-</w:t>
      </w:r>
      <w:r w:rsidR="00933FB7" w:rsidRPr="0034764A">
        <w:rPr>
          <w:szCs w:val="28"/>
          <w:lang w:val="en-US"/>
        </w:rPr>
        <w:t>net</w:t>
      </w:r>
      <w:r w:rsidR="00933FB7" w:rsidRPr="0034764A">
        <w:rPr>
          <w:szCs w:val="28"/>
        </w:rPr>
        <w:t>)</w:t>
      </w:r>
      <w:r w:rsidRPr="0034764A">
        <w:rPr>
          <w:szCs w:val="28"/>
        </w:rPr>
        <w:t xml:space="preserve"> не претерпевают сильных изменений. </w:t>
      </w:r>
      <w:r w:rsidR="005A2FBE" w:rsidRPr="0034764A">
        <w:rPr>
          <w:szCs w:val="28"/>
        </w:rPr>
        <w:t>В</w:t>
      </w:r>
      <w:r w:rsidR="000F5CD9" w:rsidRPr="0034764A">
        <w:rPr>
          <w:szCs w:val="28"/>
        </w:rPr>
        <w:t xml:space="preserve"> 4</w:t>
      </w:r>
      <w:r w:rsidR="005A2FBE" w:rsidRPr="0034764A">
        <w:rPr>
          <w:szCs w:val="28"/>
        </w:rPr>
        <w:t>-ом</w:t>
      </w:r>
      <w:r w:rsidR="000F5CD9" w:rsidRPr="0034764A">
        <w:rPr>
          <w:szCs w:val="28"/>
        </w:rPr>
        <w:t xml:space="preserve"> квартале 2013 года ставка аренды на склады класса </w:t>
      </w:r>
      <w:r w:rsidR="00347DB4" w:rsidRPr="0034764A">
        <w:rPr>
          <w:szCs w:val="28"/>
        </w:rPr>
        <w:t>«</w:t>
      </w:r>
      <w:r w:rsidR="000F5CD9" w:rsidRPr="0034764A">
        <w:rPr>
          <w:szCs w:val="28"/>
        </w:rPr>
        <w:t>А</w:t>
      </w:r>
      <w:r w:rsidR="00347DB4" w:rsidRPr="0034764A">
        <w:rPr>
          <w:szCs w:val="28"/>
        </w:rPr>
        <w:t>»</w:t>
      </w:r>
      <w:r w:rsidR="000F5CD9" w:rsidRPr="0034764A">
        <w:rPr>
          <w:szCs w:val="28"/>
        </w:rPr>
        <w:t xml:space="preserve"> возросла на </w:t>
      </w:r>
      <w:r w:rsidR="00347DB4" w:rsidRPr="0034764A">
        <w:rPr>
          <w:szCs w:val="28"/>
        </w:rPr>
        <w:t>2</w:t>
      </w:r>
      <w:r w:rsidR="000F5CD9" w:rsidRPr="0034764A">
        <w:rPr>
          <w:szCs w:val="28"/>
        </w:rPr>
        <w:t>%, но важно заметить, что поднялась лишь нижняя граница диапазона (с 115-125</w:t>
      </w:r>
      <w:r w:rsidR="00347DB4" w:rsidRPr="0034764A">
        <w:rPr>
          <w:szCs w:val="28"/>
        </w:rPr>
        <w:t xml:space="preserve"> </w:t>
      </w:r>
      <w:proofErr w:type="gramStart"/>
      <w:r w:rsidR="00347DB4" w:rsidRPr="0034764A">
        <w:rPr>
          <w:szCs w:val="28"/>
        </w:rPr>
        <w:t>р</w:t>
      </w:r>
      <w:proofErr w:type="gramEnd"/>
      <w:r w:rsidR="00347DB4" w:rsidRPr="0034764A">
        <w:rPr>
          <w:szCs w:val="28"/>
        </w:rPr>
        <w:t xml:space="preserve"> до 120-125 р). В предыдущем квартале изменений вообще не было. Что касается класса </w:t>
      </w:r>
      <w:r w:rsidR="005A2FBE" w:rsidRPr="0034764A">
        <w:rPr>
          <w:szCs w:val="28"/>
        </w:rPr>
        <w:t>«</w:t>
      </w:r>
      <w:r w:rsidR="00347DB4" w:rsidRPr="0034764A">
        <w:rPr>
          <w:szCs w:val="28"/>
        </w:rPr>
        <w:t>В</w:t>
      </w:r>
      <w:r w:rsidR="005A2FBE" w:rsidRPr="0034764A">
        <w:rPr>
          <w:szCs w:val="28"/>
        </w:rPr>
        <w:t>»</w:t>
      </w:r>
      <w:r w:rsidR="00347DB4" w:rsidRPr="0034764A">
        <w:rPr>
          <w:szCs w:val="28"/>
        </w:rPr>
        <w:t xml:space="preserve">, </w:t>
      </w:r>
      <w:r w:rsidR="005A2FBE" w:rsidRPr="0034764A">
        <w:rPr>
          <w:szCs w:val="28"/>
        </w:rPr>
        <w:t xml:space="preserve">в 4-ом квартале 2013 года </w:t>
      </w:r>
      <w:r w:rsidR="00347DB4" w:rsidRPr="0034764A">
        <w:rPr>
          <w:szCs w:val="28"/>
        </w:rPr>
        <w:t xml:space="preserve">здесь наблюдается похожая ситуация – изменилась нижняя граница диапазона (с 100-120 </w:t>
      </w:r>
      <w:proofErr w:type="gramStart"/>
      <w:r w:rsidR="00347DB4" w:rsidRPr="0034764A">
        <w:rPr>
          <w:szCs w:val="28"/>
        </w:rPr>
        <w:t>р</w:t>
      </w:r>
      <w:proofErr w:type="gramEnd"/>
      <w:r w:rsidR="00347DB4" w:rsidRPr="0034764A">
        <w:rPr>
          <w:szCs w:val="28"/>
        </w:rPr>
        <w:t xml:space="preserve"> до 107-120 р), то есть на 2%, что также является не значительным</w:t>
      </w:r>
      <w:r w:rsidR="005A2FBE" w:rsidRPr="0034764A">
        <w:rPr>
          <w:szCs w:val="28"/>
        </w:rPr>
        <w:t>, однако обозначает, что рынок до сих пор принадлежит арендодателям (спрос больше, чем предложение)</w:t>
      </w:r>
      <w:r w:rsidR="000B3A8F" w:rsidRPr="0034764A">
        <w:rPr>
          <w:szCs w:val="28"/>
        </w:rPr>
        <w:t>,</w:t>
      </w:r>
      <w:r w:rsidR="005A2FBE" w:rsidRPr="0034764A">
        <w:rPr>
          <w:szCs w:val="28"/>
        </w:rPr>
        <w:t xml:space="preserve"> что и дает возможность собственникам поднимать цены</w:t>
      </w:r>
      <w:r w:rsidR="00347DB4" w:rsidRPr="0034764A">
        <w:rPr>
          <w:szCs w:val="28"/>
        </w:rPr>
        <w:t>.</w:t>
      </w:r>
      <w:r w:rsidR="00933FB7" w:rsidRPr="0034764A">
        <w:rPr>
          <w:szCs w:val="28"/>
        </w:rPr>
        <w:t xml:space="preserve"> </w:t>
      </w:r>
    </w:p>
    <w:p w:rsidR="00347DB4" w:rsidRPr="0034764A" w:rsidRDefault="00933FB7">
      <w:pPr>
        <w:rPr>
          <w:szCs w:val="28"/>
        </w:rPr>
      </w:pPr>
      <w:r w:rsidRPr="0034764A">
        <w:rPr>
          <w:szCs w:val="28"/>
        </w:rPr>
        <w:t xml:space="preserve">Помимо выводов о динамике цен, мы можем заметить, какая разница в ставках наблюдается для разных классов объектов, это нужно учесть при построении модели. Факт различия в ставках подтверждает наше </w:t>
      </w:r>
      <w:r w:rsidRPr="0034764A">
        <w:rPr>
          <w:szCs w:val="28"/>
        </w:rPr>
        <w:lastRenderedPageBreak/>
        <w:t>предположение о значимости фактора класса склада при моделировании цены.</w:t>
      </w:r>
    </w:p>
    <w:p w:rsidR="00933FB7" w:rsidRPr="0034764A" w:rsidRDefault="000B3A8F" w:rsidP="000B3A8F">
      <w:pPr>
        <w:ind w:firstLine="708"/>
        <w:rPr>
          <w:szCs w:val="28"/>
        </w:rPr>
      </w:pPr>
      <w:r w:rsidRPr="0034764A">
        <w:rPr>
          <w:szCs w:val="28"/>
        </w:rPr>
        <w:t>Стабильность спроса за последние 2 квартала</w:t>
      </w:r>
      <w:r w:rsidR="00347DB4" w:rsidRPr="0034764A">
        <w:rPr>
          <w:szCs w:val="28"/>
        </w:rPr>
        <w:t xml:space="preserve"> дела</w:t>
      </w:r>
      <w:r w:rsidRPr="0034764A">
        <w:rPr>
          <w:szCs w:val="28"/>
        </w:rPr>
        <w:t>е</w:t>
      </w:r>
      <w:r w:rsidR="00347DB4" w:rsidRPr="0034764A">
        <w:rPr>
          <w:szCs w:val="28"/>
        </w:rPr>
        <w:t>т приемлемым анализ ставок аренды в 2013 году для определения корректности результатов, которые мы получим в конце исследования.</w:t>
      </w:r>
      <w:r w:rsidR="00933FB7" w:rsidRPr="0034764A">
        <w:rPr>
          <w:szCs w:val="28"/>
        </w:rPr>
        <w:t xml:space="preserve"> В таблице 4 мы представили данные по максимальным, минимальным и средним ставкам на рынке Санкт-Петербурга в 2013 году</w:t>
      </w:r>
      <w:r w:rsidR="00E74090" w:rsidRPr="0034764A">
        <w:rPr>
          <w:szCs w:val="28"/>
        </w:rPr>
        <w:t xml:space="preserve"> соответственно классам объектов</w:t>
      </w:r>
      <w:r w:rsidR="00933FB7" w:rsidRPr="0034764A">
        <w:rPr>
          <w:szCs w:val="28"/>
        </w:rPr>
        <w:t xml:space="preserve">. Причем, были рассмотрены, как ставки </w:t>
      </w:r>
      <w:r w:rsidR="00933FB7" w:rsidRPr="0034764A">
        <w:rPr>
          <w:szCs w:val="28"/>
          <w:lang w:val="en-US"/>
        </w:rPr>
        <w:t>Triple</w:t>
      </w:r>
      <w:r w:rsidR="00933FB7" w:rsidRPr="0034764A">
        <w:rPr>
          <w:szCs w:val="28"/>
        </w:rPr>
        <w:t>-</w:t>
      </w:r>
      <w:r w:rsidR="00933FB7" w:rsidRPr="0034764A">
        <w:rPr>
          <w:szCs w:val="28"/>
          <w:lang w:val="en-US"/>
        </w:rPr>
        <w:t>net</w:t>
      </w:r>
      <w:r w:rsidR="00933FB7" w:rsidRPr="0034764A">
        <w:rPr>
          <w:szCs w:val="28"/>
        </w:rPr>
        <w:t>, так и ставки «все включено».</w:t>
      </w:r>
    </w:p>
    <w:p w:rsidR="00933FB7" w:rsidRPr="00964EF7" w:rsidRDefault="00964EF7" w:rsidP="00933FB7">
      <w:pPr>
        <w:jc w:val="right"/>
        <w:rPr>
          <w:i/>
          <w:szCs w:val="28"/>
        </w:rPr>
      </w:pPr>
      <w:r>
        <w:rPr>
          <w:i/>
          <w:szCs w:val="28"/>
        </w:rPr>
        <w:t>Таблица 4</w:t>
      </w:r>
    </w:p>
    <w:p w:rsidR="00933FB7" w:rsidRPr="00964EF7" w:rsidRDefault="00E74090" w:rsidP="00E74090">
      <w:pPr>
        <w:jc w:val="center"/>
        <w:rPr>
          <w:b/>
          <w:szCs w:val="28"/>
        </w:rPr>
      </w:pPr>
      <w:r w:rsidRPr="00964EF7">
        <w:rPr>
          <w:b/>
          <w:szCs w:val="28"/>
        </w:rPr>
        <w:t>Ставки аренды за 2013 год.</w:t>
      </w:r>
      <w:r w:rsidR="00FD4C3A">
        <w:rPr>
          <w:rStyle w:val="af2"/>
          <w:b/>
          <w:szCs w:val="28"/>
        </w:rPr>
        <w:footnoteReference w:id="16"/>
      </w:r>
    </w:p>
    <w:tbl>
      <w:tblPr>
        <w:tblW w:w="10348" w:type="dxa"/>
        <w:tblInd w:w="-601" w:type="dxa"/>
        <w:tblLook w:val="04A0" w:firstRow="1" w:lastRow="0" w:firstColumn="1" w:lastColumn="0" w:noHBand="0" w:noVBand="1"/>
      </w:tblPr>
      <w:tblGrid>
        <w:gridCol w:w="963"/>
        <w:gridCol w:w="1272"/>
        <w:gridCol w:w="1312"/>
        <w:gridCol w:w="1243"/>
        <w:gridCol w:w="1414"/>
        <w:gridCol w:w="1417"/>
        <w:gridCol w:w="1377"/>
        <w:gridCol w:w="1350"/>
      </w:tblGrid>
      <w:tr w:rsidR="000D5FEA" w:rsidRPr="000D5FEA" w:rsidTr="000D5FEA">
        <w:trPr>
          <w:trHeight w:val="315"/>
        </w:trPr>
        <w:tc>
          <w:tcPr>
            <w:tcW w:w="96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D5FEA" w:rsidRPr="000D5FEA" w:rsidRDefault="000D5FEA" w:rsidP="000D5FEA">
            <w:pPr>
              <w:spacing w:after="0" w:line="240" w:lineRule="auto"/>
              <w:ind w:firstLine="0"/>
              <w:contextualSpacing w:val="0"/>
              <w:jc w:val="center"/>
              <w:rPr>
                <w:rFonts w:ascii="Calibri" w:eastAsia="Times New Roman" w:hAnsi="Calibri" w:cs="Times New Roman"/>
                <w:sz w:val="20"/>
                <w:szCs w:val="20"/>
                <w:lang w:eastAsia="ru-RU"/>
              </w:rPr>
            </w:pPr>
            <w:r w:rsidRPr="000D5FEA">
              <w:rPr>
                <w:rFonts w:ascii="Calibri" w:eastAsia="Times New Roman" w:hAnsi="Calibri" w:cs="Times New Roman"/>
                <w:sz w:val="20"/>
                <w:szCs w:val="20"/>
                <w:lang w:eastAsia="ru-RU"/>
              </w:rPr>
              <w:t>Класс</w:t>
            </w:r>
          </w:p>
        </w:tc>
        <w:tc>
          <w:tcPr>
            <w:tcW w:w="1272" w:type="dxa"/>
            <w:tcBorders>
              <w:top w:val="single" w:sz="4" w:space="0" w:color="auto"/>
              <w:left w:val="nil"/>
              <w:bottom w:val="single" w:sz="4" w:space="0" w:color="auto"/>
              <w:right w:val="single" w:sz="4" w:space="0" w:color="auto"/>
            </w:tcBorders>
            <w:shd w:val="clear" w:color="000000" w:fill="D8D8D8"/>
            <w:noWrap/>
            <w:vAlign w:val="center"/>
            <w:hideMark/>
          </w:tcPr>
          <w:p w:rsidR="000D5FEA" w:rsidRPr="000D5FEA" w:rsidRDefault="000D5FEA" w:rsidP="000D5FEA">
            <w:pPr>
              <w:spacing w:after="0" w:line="240" w:lineRule="auto"/>
              <w:ind w:firstLine="0"/>
              <w:contextualSpacing w:val="0"/>
              <w:jc w:val="center"/>
              <w:rPr>
                <w:rFonts w:ascii="Calibri" w:eastAsia="Times New Roman" w:hAnsi="Calibri" w:cs="Times New Roman"/>
                <w:sz w:val="20"/>
                <w:szCs w:val="20"/>
                <w:lang w:eastAsia="ru-RU"/>
              </w:rPr>
            </w:pPr>
            <w:r w:rsidRPr="000D5FEA">
              <w:rPr>
                <w:rFonts w:ascii="Calibri" w:eastAsia="Times New Roman" w:hAnsi="Calibri" w:cs="Times New Roman"/>
                <w:sz w:val="20"/>
                <w:szCs w:val="20"/>
                <w:lang w:eastAsia="ru-RU"/>
              </w:rPr>
              <w:t>Сумма по полю</w:t>
            </w:r>
            <w:proofErr w:type="gramStart"/>
            <w:r w:rsidRPr="000D5FEA">
              <w:rPr>
                <w:rFonts w:ascii="Calibri" w:eastAsia="Times New Roman" w:hAnsi="Calibri" w:cs="Times New Roman"/>
                <w:sz w:val="20"/>
                <w:szCs w:val="20"/>
                <w:lang w:eastAsia="ru-RU"/>
              </w:rPr>
              <w:t xml:space="preserve"> В</w:t>
            </w:r>
            <w:proofErr w:type="gramEnd"/>
            <w:r w:rsidRPr="000D5FEA">
              <w:rPr>
                <w:rFonts w:ascii="Calibri" w:eastAsia="Times New Roman" w:hAnsi="Calibri" w:cs="Times New Roman"/>
                <w:sz w:val="20"/>
                <w:szCs w:val="20"/>
                <w:lang w:eastAsia="ru-RU"/>
              </w:rPr>
              <w:t>сего вакантно</w:t>
            </w:r>
          </w:p>
        </w:tc>
        <w:tc>
          <w:tcPr>
            <w:tcW w:w="1312" w:type="dxa"/>
            <w:tcBorders>
              <w:top w:val="single" w:sz="4" w:space="0" w:color="auto"/>
              <w:left w:val="nil"/>
              <w:bottom w:val="single" w:sz="4" w:space="0" w:color="auto"/>
              <w:right w:val="single" w:sz="4" w:space="0" w:color="auto"/>
            </w:tcBorders>
            <w:shd w:val="clear" w:color="000000" w:fill="D8D8D8"/>
            <w:noWrap/>
            <w:vAlign w:val="center"/>
            <w:hideMark/>
          </w:tcPr>
          <w:p w:rsidR="000D5FEA" w:rsidRPr="000D5FEA" w:rsidRDefault="000D5FEA" w:rsidP="000D5FEA">
            <w:pPr>
              <w:spacing w:after="0" w:line="240" w:lineRule="auto"/>
              <w:ind w:firstLine="0"/>
              <w:contextualSpacing w:val="0"/>
              <w:jc w:val="center"/>
              <w:rPr>
                <w:rFonts w:ascii="Calibri" w:eastAsia="Times New Roman" w:hAnsi="Calibri" w:cs="Times New Roman"/>
                <w:sz w:val="20"/>
                <w:szCs w:val="20"/>
                <w:lang w:eastAsia="ru-RU"/>
              </w:rPr>
            </w:pPr>
            <w:r w:rsidRPr="000D5FEA">
              <w:rPr>
                <w:rFonts w:ascii="Calibri" w:eastAsia="Times New Roman" w:hAnsi="Calibri" w:cs="Times New Roman"/>
                <w:sz w:val="20"/>
                <w:szCs w:val="20"/>
                <w:lang w:eastAsia="ru-RU"/>
              </w:rPr>
              <w:t xml:space="preserve">Максимум по полю </w:t>
            </w:r>
            <w:proofErr w:type="spellStart"/>
            <w:r w:rsidRPr="000D5FEA">
              <w:rPr>
                <w:rFonts w:ascii="Calibri" w:eastAsia="Times New Roman" w:hAnsi="Calibri" w:cs="Times New Roman"/>
                <w:sz w:val="20"/>
                <w:szCs w:val="20"/>
                <w:lang w:eastAsia="ru-RU"/>
              </w:rPr>
              <w:t>Triple</w:t>
            </w:r>
            <w:proofErr w:type="spellEnd"/>
            <w:r w:rsidRPr="000D5FEA">
              <w:rPr>
                <w:rFonts w:ascii="Calibri" w:eastAsia="Times New Roman" w:hAnsi="Calibri" w:cs="Times New Roman"/>
                <w:sz w:val="20"/>
                <w:szCs w:val="20"/>
                <w:lang w:eastAsia="ru-RU"/>
              </w:rPr>
              <w:t xml:space="preserve"> </w:t>
            </w:r>
            <w:proofErr w:type="spellStart"/>
            <w:r w:rsidRPr="000D5FEA">
              <w:rPr>
                <w:rFonts w:ascii="Calibri" w:eastAsia="Times New Roman" w:hAnsi="Calibri" w:cs="Times New Roman"/>
                <w:sz w:val="20"/>
                <w:szCs w:val="20"/>
                <w:lang w:eastAsia="ru-RU"/>
              </w:rPr>
              <w:t>net</w:t>
            </w:r>
            <w:proofErr w:type="spellEnd"/>
          </w:p>
        </w:tc>
        <w:tc>
          <w:tcPr>
            <w:tcW w:w="1243" w:type="dxa"/>
            <w:tcBorders>
              <w:top w:val="single" w:sz="4" w:space="0" w:color="auto"/>
              <w:left w:val="nil"/>
              <w:bottom w:val="single" w:sz="4" w:space="0" w:color="auto"/>
              <w:right w:val="single" w:sz="4" w:space="0" w:color="auto"/>
            </w:tcBorders>
            <w:shd w:val="clear" w:color="000000" w:fill="D8D8D8"/>
            <w:noWrap/>
            <w:vAlign w:val="center"/>
            <w:hideMark/>
          </w:tcPr>
          <w:p w:rsidR="000D5FEA" w:rsidRPr="000D5FEA" w:rsidRDefault="000D5FEA" w:rsidP="000D5FEA">
            <w:pPr>
              <w:spacing w:after="0" w:line="240" w:lineRule="auto"/>
              <w:ind w:firstLine="0"/>
              <w:contextualSpacing w:val="0"/>
              <w:jc w:val="center"/>
              <w:rPr>
                <w:rFonts w:ascii="Calibri" w:eastAsia="Times New Roman" w:hAnsi="Calibri" w:cs="Times New Roman"/>
                <w:sz w:val="20"/>
                <w:szCs w:val="20"/>
                <w:lang w:eastAsia="ru-RU"/>
              </w:rPr>
            </w:pPr>
            <w:r w:rsidRPr="000D5FEA">
              <w:rPr>
                <w:rFonts w:ascii="Calibri" w:eastAsia="Times New Roman" w:hAnsi="Calibri" w:cs="Times New Roman"/>
                <w:sz w:val="20"/>
                <w:szCs w:val="20"/>
                <w:lang w:eastAsia="ru-RU"/>
              </w:rPr>
              <w:t xml:space="preserve">Минимум по полю </w:t>
            </w:r>
            <w:proofErr w:type="spellStart"/>
            <w:r w:rsidRPr="000D5FEA">
              <w:rPr>
                <w:rFonts w:ascii="Calibri" w:eastAsia="Times New Roman" w:hAnsi="Calibri" w:cs="Times New Roman"/>
                <w:sz w:val="20"/>
                <w:szCs w:val="20"/>
                <w:lang w:eastAsia="ru-RU"/>
              </w:rPr>
              <w:t>Triple</w:t>
            </w:r>
            <w:proofErr w:type="spellEnd"/>
            <w:r w:rsidRPr="000D5FEA">
              <w:rPr>
                <w:rFonts w:ascii="Calibri" w:eastAsia="Times New Roman" w:hAnsi="Calibri" w:cs="Times New Roman"/>
                <w:sz w:val="20"/>
                <w:szCs w:val="20"/>
                <w:lang w:eastAsia="ru-RU"/>
              </w:rPr>
              <w:t xml:space="preserve"> net2</w:t>
            </w:r>
          </w:p>
        </w:tc>
        <w:tc>
          <w:tcPr>
            <w:tcW w:w="1414" w:type="dxa"/>
            <w:tcBorders>
              <w:top w:val="single" w:sz="4" w:space="0" w:color="auto"/>
              <w:left w:val="nil"/>
              <w:bottom w:val="single" w:sz="4" w:space="0" w:color="auto"/>
              <w:right w:val="single" w:sz="4" w:space="0" w:color="auto"/>
            </w:tcBorders>
            <w:shd w:val="clear" w:color="000000" w:fill="D8D8D8"/>
            <w:noWrap/>
            <w:vAlign w:val="center"/>
            <w:hideMark/>
          </w:tcPr>
          <w:p w:rsidR="000D5FEA" w:rsidRPr="000D5FEA" w:rsidRDefault="000D5FEA" w:rsidP="000D5FEA">
            <w:pPr>
              <w:spacing w:after="0" w:line="240" w:lineRule="auto"/>
              <w:ind w:firstLine="0"/>
              <w:contextualSpacing w:val="0"/>
              <w:jc w:val="center"/>
              <w:rPr>
                <w:rFonts w:ascii="Calibri" w:eastAsia="Times New Roman" w:hAnsi="Calibri" w:cs="Times New Roman"/>
                <w:sz w:val="20"/>
                <w:szCs w:val="20"/>
                <w:lang w:eastAsia="ru-RU"/>
              </w:rPr>
            </w:pPr>
            <w:r w:rsidRPr="000D5FEA">
              <w:rPr>
                <w:rFonts w:ascii="Calibri" w:eastAsia="Times New Roman" w:hAnsi="Calibri" w:cs="Times New Roman"/>
                <w:sz w:val="20"/>
                <w:szCs w:val="20"/>
                <w:lang w:eastAsia="ru-RU"/>
              </w:rPr>
              <w:t xml:space="preserve">Среднее по полю </w:t>
            </w:r>
            <w:proofErr w:type="spellStart"/>
            <w:r w:rsidRPr="000D5FEA">
              <w:rPr>
                <w:rFonts w:ascii="Calibri" w:eastAsia="Times New Roman" w:hAnsi="Calibri" w:cs="Times New Roman"/>
                <w:sz w:val="20"/>
                <w:szCs w:val="20"/>
                <w:lang w:eastAsia="ru-RU"/>
              </w:rPr>
              <w:t>Triple</w:t>
            </w:r>
            <w:proofErr w:type="spellEnd"/>
            <w:r w:rsidRPr="000D5FEA">
              <w:rPr>
                <w:rFonts w:ascii="Calibri" w:eastAsia="Times New Roman" w:hAnsi="Calibri" w:cs="Times New Roman"/>
                <w:sz w:val="20"/>
                <w:szCs w:val="20"/>
                <w:lang w:eastAsia="ru-RU"/>
              </w:rPr>
              <w:t xml:space="preserve"> </w:t>
            </w:r>
            <w:proofErr w:type="spellStart"/>
            <w:r w:rsidRPr="000D5FEA">
              <w:rPr>
                <w:rFonts w:ascii="Calibri" w:eastAsia="Times New Roman" w:hAnsi="Calibri" w:cs="Times New Roman"/>
                <w:sz w:val="20"/>
                <w:szCs w:val="20"/>
                <w:lang w:eastAsia="ru-RU"/>
              </w:rPr>
              <w:t>net</w:t>
            </w:r>
            <w:proofErr w:type="spellEnd"/>
          </w:p>
        </w:tc>
        <w:tc>
          <w:tcPr>
            <w:tcW w:w="1417" w:type="dxa"/>
            <w:tcBorders>
              <w:top w:val="single" w:sz="4" w:space="0" w:color="auto"/>
              <w:left w:val="nil"/>
              <w:bottom w:val="single" w:sz="4" w:space="0" w:color="auto"/>
              <w:right w:val="single" w:sz="4" w:space="0" w:color="auto"/>
            </w:tcBorders>
            <w:shd w:val="clear" w:color="000000" w:fill="D8D8D8"/>
            <w:noWrap/>
            <w:vAlign w:val="center"/>
            <w:hideMark/>
          </w:tcPr>
          <w:p w:rsidR="000D5FEA" w:rsidRPr="000D5FEA" w:rsidRDefault="000D5FEA" w:rsidP="000D5FEA">
            <w:pPr>
              <w:spacing w:after="0" w:line="240" w:lineRule="auto"/>
              <w:ind w:firstLine="0"/>
              <w:contextualSpacing w:val="0"/>
              <w:jc w:val="center"/>
              <w:rPr>
                <w:rFonts w:ascii="Calibri" w:eastAsia="Times New Roman" w:hAnsi="Calibri" w:cs="Times New Roman"/>
                <w:sz w:val="20"/>
                <w:szCs w:val="20"/>
                <w:lang w:eastAsia="ru-RU"/>
              </w:rPr>
            </w:pPr>
            <w:r w:rsidRPr="000D5FEA">
              <w:rPr>
                <w:rFonts w:ascii="Calibri" w:eastAsia="Times New Roman" w:hAnsi="Calibri" w:cs="Times New Roman"/>
                <w:sz w:val="20"/>
                <w:szCs w:val="20"/>
                <w:lang w:eastAsia="ru-RU"/>
              </w:rPr>
              <w:t xml:space="preserve">Среднее по полю Ставка в рублях, все включено </w:t>
            </w:r>
          </w:p>
        </w:tc>
        <w:tc>
          <w:tcPr>
            <w:tcW w:w="1377" w:type="dxa"/>
            <w:tcBorders>
              <w:top w:val="single" w:sz="4" w:space="0" w:color="auto"/>
              <w:left w:val="nil"/>
              <w:bottom w:val="single" w:sz="4" w:space="0" w:color="auto"/>
              <w:right w:val="single" w:sz="4" w:space="0" w:color="auto"/>
            </w:tcBorders>
            <w:shd w:val="clear" w:color="000000" w:fill="D8D8D8"/>
            <w:noWrap/>
            <w:vAlign w:val="center"/>
            <w:hideMark/>
          </w:tcPr>
          <w:p w:rsidR="000D5FEA" w:rsidRPr="000D5FEA" w:rsidRDefault="000D5FEA" w:rsidP="000D5FEA">
            <w:pPr>
              <w:spacing w:after="0" w:line="240" w:lineRule="auto"/>
              <w:ind w:firstLine="0"/>
              <w:contextualSpacing w:val="0"/>
              <w:jc w:val="center"/>
              <w:rPr>
                <w:rFonts w:ascii="Calibri" w:eastAsia="Times New Roman" w:hAnsi="Calibri" w:cs="Times New Roman"/>
                <w:sz w:val="20"/>
                <w:szCs w:val="20"/>
                <w:lang w:eastAsia="ru-RU"/>
              </w:rPr>
            </w:pPr>
            <w:r w:rsidRPr="000D5FEA">
              <w:rPr>
                <w:rFonts w:ascii="Calibri" w:eastAsia="Times New Roman" w:hAnsi="Calibri" w:cs="Times New Roman"/>
                <w:sz w:val="20"/>
                <w:szCs w:val="20"/>
                <w:lang w:eastAsia="ru-RU"/>
              </w:rPr>
              <w:t xml:space="preserve">Максимум по полю Ставка в рублях, все включено </w:t>
            </w:r>
          </w:p>
        </w:tc>
        <w:tc>
          <w:tcPr>
            <w:tcW w:w="1350" w:type="dxa"/>
            <w:tcBorders>
              <w:top w:val="single" w:sz="4" w:space="0" w:color="auto"/>
              <w:left w:val="nil"/>
              <w:bottom w:val="single" w:sz="4" w:space="0" w:color="auto"/>
              <w:right w:val="single" w:sz="4" w:space="0" w:color="auto"/>
            </w:tcBorders>
            <w:shd w:val="clear" w:color="000000" w:fill="D8D8D8"/>
            <w:noWrap/>
            <w:vAlign w:val="center"/>
            <w:hideMark/>
          </w:tcPr>
          <w:p w:rsidR="000D5FEA" w:rsidRPr="000D5FEA" w:rsidRDefault="000D5FEA" w:rsidP="000D5FEA">
            <w:pPr>
              <w:spacing w:after="0" w:line="240" w:lineRule="auto"/>
              <w:ind w:firstLine="0"/>
              <w:contextualSpacing w:val="0"/>
              <w:jc w:val="center"/>
              <w:rPr>
                <w:rFonts w:ascii="Calibri" w:eastAsia="Times New Roman" w:hAnsi="Calibri" w:cs="Times New Roman"/>
                <w:sz w:val="20"/>
                <w:szCs w:val="20"/>
                <w:lang w:eastAsia="ru-RU"/>
              </w:rPr>
            </w:pPr>
            <w:r w:rsidRPr="000D5FEA">
              <w:rPr>
                <w:rFonts w:ascii="Calibri" w:eastAsia="Times New Roman" w:hAnsi="Calibri" w:cs="Times New Roman"/>
                <w:sz w:val="20"/>
                <w:szCs w:val="20"/>
                <w:lang w:eastAsia="ru-RU"/>
              </w:rPr>
              <w:t xml:space="preserve">Минимум по полю Ставка в рублях, все включено </w:t>
            </w:r>
          </w:p>
        </w:tc>
      </w:tr>
      <w:tr w:rsidR="000D5FEA" w:rsidRPr="000D5FEA" w:rsidTr="000D5FEA">
        <w:trPr>
          <w:trHeight w:val="31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lef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А</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54619,50</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464,40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349,55</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392,56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1009,85</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1519,88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610,00</w:t>
            </w:r>
          </w:p>
        </w:tc>
      </w:tr>
      <w:tr w:rsidR="000D5FEA" w:rsidRPr="000D5FEA" w:rsidTr="000D5FEA">
        <w:trPr>
          <w:trHeight w:val="31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lef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В</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33293,00</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352,88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289,43</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314,94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721,77</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1093,31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500,00</w:t>
            </w:r>
          </w:p>
        </w:tc>
      </w:tr>
      <w:tr w:rsidR="000D5FEA" w:rsidRPr="000D5FEA" w:rsidTr="000D5FEA">
        <w:trPr>
          <w:trHeight w:val="31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lef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В+</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13464,00</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309,59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266,69</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288,14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493,04</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519,20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color w:val="000000"/>
                <w:sz w:val="20"/>
                <w:szCs w:val="20"/>
                <w:lang w:eastAsia="ru-RU"/>
              </w:rPr>
            </w:pPr>
            <w:r w:rsidRPr="000D5FEA">
              <w:rPr>
                <w:rFonts w:ascii="Calibri" w:eastAsia="Times New Roman" w:hAnsi="Calibri" w:cs="Times New Roman"/>
                <w:color w:val="000000"/>
                <w:sz w:val="20"/>
                <w:szCs w:val="20"/>
                <w:lang w:eastAsia="ru-RU"/>
              </w:rPr>
              <w:t>466,89</w:t>
            </w:r>
          </w:p>
        </w:tc>
      </w:tr>
      <w:tr w:rsidR="000D5FEA" w:rsidRPr="000D5FEA" w:rsidTr="000D5FEA">
        <w:trPr>
          <w:trHeight w:val="31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left"/>
              <w:rPr>
                <w:rFonts w:ascii="Calibri" w:eastAsia="Times New Roman" w:hAnsi="Calibri" w:cs="Times New Roman"/>
                <w:b/>
                <w:bCs/>
                <w:color w:val="000000"/>
                <w:sz w:val="20"/>
                <w:szCs w:val="20"/>
                <w:lang w:eastAsia="ru-RU"/>
              </w:rPr>
            </w:pPr>
            <w:r w:rsidRPr="000D5FEA">
              <w:rPr>
                <w:rFonts w:ascii="Calibri" w:eastAsia="Times New Roman" w:hAnsi="Calibri" w:cs="Times New Roman"/>
                <w:b/>
                <w:bCs/>
                <w:color w:val="000000"/>
                <w:sz w:val="20"/>
                <w:szCs w:val="20"/>
                <w:lang w:eastAsia="ru-RU"/>
              </w:rPr>
              <w:t>Общий итог</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b/>
                <w:bCs/>
                <w:color w:val="000000"/>
                <w:sz w:val="20"/>
                <w:szCs w:val="20"/>
                <w:lang w:eastAsia="ru-RU"/>
              </w:rPr>
            </w:pPr>
            <w:r w:rsidRPr="000D5FEA">
              <w:rPr>
                <w:rFonts w:ascii="Calibri" w:eastAsia="Times New Roman" w:hAnsi="Calibri" w:cs="Times New Roman"/>
                <w:b/>
                <w:bCs/>
                <w:color w:val="000000"/>
                <w:sz w:val="20"/>
                <w:szCs w:val="20"/>
                <w:lang w:eastAsia="ru-RU"/>
              </w:rPr>
              <w:t>101376,50</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b/>
                <w:bCs/>
                <w:color w:val="000000"/>
                <w:sz w:val="20"/>
                <w:szCs w:val="20"/>
                <w:lang w:eastAsia="ru-RU"/>
              </w:rPr>
            </w:pPr>
            <w:r w:rsidRPr="000D5FEA">
              <w:rPr>
                <w:rFonts w:ascii="Calibri" w:eastAsia="Times New Roman" w:hAnsi="Calibri" w:cs="Times New Roman"/>
                <w:b/>
                <w:bCs/>
                <w:color w:val="000000"/>
                <w:sz w:val="20"/>
                <w:szCs w:val="20"/>
                <w:lang w:eastAsia="ru-RU"/>
              </w:rPr>
              <w:t>464,40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b/>
                <w:bCs/>
                <w:color w:val="000000"/>
                <w:sz w:val="20"/>
                <w:szCs w:val="20"/>
                <w:lang w:eastAsia="ru-RU"/>
              </w:rPr>
            </w:pPr>
            <w:r w:rsidRPr="000D5FEA">
              <w:rPr>
                <w:rFonts w:ascii="Calibri" w:eastAsia="Times New Roman" w:hAnsi="Calibri" w:cs="Times New Roman"/>
                <w:b/>
                <w:bCs/>
                <w:color w:val="000000"/>
                <w:sz w:val="20"/>
                <w:szCs w:val="20"/>
                <w:lang w:eastAsia="ru-RU"/>
              </w:rPr>
              <w:t>266,69</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b/>
                <w:bCs/>
                <w:color w:val="000000"/>
                <w:sz w:val="20"/>
                <w:szCs w:val="20"/>
                <w:lang w:eastAsia="ru-RU"/>
              </w:rPr>
            </w:pPr>
            <w:r w:rsidRPr="000D5FEA">
              <w:rPr>
                <w:rFonts w:ascii="Calibri" w:eastAsia="Times New Roman" w:hAnsi="Calibri" w:cs="Times New Roman"/>
                <w:b/>
                <w:bCs/>
                <w:color w:val="000000"/>
                <w:sz w:val="20"/>
                <w:szCs w:val="20"/>
                <w:lang w:eastAsia="ru-RU"/>
              </w:rPr>
              <w:t>352,40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b/>
                <w:bCs/>
                <w:color w:val="000000"/>
                <w:sz w:val="20"/>
                <w:szCs w:val="20"/>
                <w:lang w:eastAsia="ru-RU"/>
              </w:rPr>
            </w:pPr>
            <w:r w:rsidRPr="000D5FEA">
              <w:rPr>
                <w:rFonts w:ascii="Calibri" w:eastAsia="Times New Roman" w:hAnsi="Calibri" w:cs="Times New Roman"/>
                <w:b/>
                <w:bCs/>
                <w:color w:val="000000"/>
                <w:sz w:val="20"/>
                <w:szCs w:val="20"/>
                <w:lang w:eastAsia="ru-RU"/>
              </w:rPr>
              <w:t>837,32</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b/>
                <w:bCs/>
                <w:color w:val="000000"/>
                <w:sz w:val="20"/>
                <w:szCs w:val="20"/>
                <w:lang w:eastAsia="ru-RU"/>
              </w:rPr>
            </w:pPr>
            <w:r w:rsidRPr="000D5FEA">
              <w:rPr>
                <w:rFonts w:ascii="Calibri" w:eastAsia="Times New Roman" w:hAnsi="Calibri" w:cs="Times New Roman"/>
                <w:b/>
                <w:bCs/>
                <w:color w:val="000000"/>
                <w:sz w:val="20"/>
                <w:szCs w:val="20"/>
                <w:lang w:eastAsia="ru-RU"/>
              </w:rPr>
              <w:t>1519,88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FEA" w:rsidRPr="000D5FEA" w:rsidRDefault="000D5FEA" w:rsidP="000D5FEA">
            <w:pPr>
              <w:spacing w:after="0" w:line="240" w:lineRule="auto"/>
              <w:ind w:firstLine="0"/>
              <w:contextualSpacing w:val="0"/>
              <w:jc w:val="right"/>
              <w:rPr>
                <w:rFonts w:ascii="Calibri" w:eastAsia="Times New Roman" w:hAnsi="Calibri" w:cs="Times New Roman"/>
                <w:b/>
                <w:bCs/>
                <w:color w:val="000000"/>
                <w:sz w:val="20"/>
                <w:szCs w:val="20"/>
                <w:lang w:eastAsia="ru-RU"/>
              </w:rPr>
            </w:pPr>
            <w:r w:rsidRPr="000D5FEA">
              <w:rPr>
                <w:rFonts w:ascii="Calibri" w:eastAsia="Times New Roman" w:hAnsi="Calibri" w:cs="Times New Roman"/>
                <w:b/>
                <w:bCs/>
                <w:color w:val="000000"/>
                <w:sz w:val="20"/>
                <w:szCs w:val="20"/>
                <w:lang w:eastAsia="ru-RU"/>
              </w:rPr>
              <w:t>466,89</w:t>
            </w:r>
          </w:p>
        </w:tc>
      </w:tr>
    </w:tbl>
    <w:p w:rsidR="000D5FEA" w:rsidRDefault="000D5FEA" w:rsidP="00933FB7"/>
    <w:p w:rsidR="000D5FEA" w:rsidRDefault="000D5FEA" w:rsidP="000D5FEA">
      <w:pPr>
        <w:ind w:firstLine="0"/>
      </w:pPr>
      <w:r w:rsidRPr="000D5FEA">
        <w:rPr>
          <w:noProof/>
          <w:lang w:eastAsia="ru-RU"/>
        </w:rPr>
        <w:drawing>
          <wp:inline distT="0" distB="0" distL="0" distR="0">
            <wp:extent cx="5596747" cy="2076426"/>
            <wp:effectExtent l="0" t="0" r="4445" b="635"/>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D5FEA" w:rsidRPr="00964EF7" w:rsidRDefault="0095458B" w:rsidP="0095458B">
      <w:pPr>
        <w:jc w:val="center"/>
        <w:rPr>
          <w:b/>
        </w:rPr>
      </w:pPr>
      <w:r>
        <w:rPr>
          <w:b/>
        </w:rPr>
        <w:t>Рис.5</w:t>
      </w:r>
      <w:r w:rsidR="000D5FEA" w:rsidRPr="00964EF7">
        <w:rPr>
          <w:b/>
        </w:rPr>
        <w:t xml:space="preserve">. Ставки </w:t>
      </w:r>
      <w:r w:rsidR="000D5FEA" w:rsidRPr="00964EF7">
        <w:rPr>
          <w:b/>
          <w:lang w:val="en-US"/>
        </w:rPr>
        <w:t>Triple</w:t>
      </w:r>
      <w:r w:rsidR="000D5FEA" w:rsidRPr="00964EF7">
        <w:rPr>
          <w:b/>
        </w:rPr>
        <w:t>-</w:t>
      </w:r>
      <w:r w:rsidR="000D5FEA" w:rsidRPr="00964EF7">
        <w:rPr>
          <w:b/>
          <w:lang w:val="en-US"/>
        </w:rPr>
        <w:t>net</w:t>
      </w:r>
      <w:r w:rsidR="000D5FEA" w:rsidRPr="00964EF7">
        <w:rPr>
          <w:b/>
        </w:rPr>
        <w:t>.</w:t>
      </w:r>
      <w:r w:rsidR="00D17D54" w:rsidRPr="00964EF7">
        <w:rPr>
          <w:b/>
        </w:rPr>
        <w:t xml:space="preserve"> </w:t>
      </w:r>
      <w:r w:rsidR="00FD4C3A">
        <w:rPr>
          <w:rStyle w:val="af2"/>
          <w:b/>
        </w:rPr>
        <w:footnoteReference w:id="17"/>
      </w:r>
    </w:p>
    <w:p w:rsidR="00676C3D" w:rsidRPr="00F74B88" w:rsidRDefault="00676C3D" w:rsidP="000D5FEA">
      <w:pPr>
        <w:ind w:firstLine="0"/>
      </w:pPr>
    </w:p>
    <w:p w:rsidR="000D5FEA" w:rsidRDefault="000D5FEA" w:rsidP="000D5FEA">
      <w:pPr>
        <w:ind w:firstLine="0"/>
        <w:rPr>
          <w:lang w:val="en-US"/>
        </w:rPr>
      </w:pPr>
      <w:r w:rsidRPr="000D5FEA">
        <w:rPr>
          <w:noProof/>
          <w:lang w:eastAsia="ru-RU"/>
        </w:rPr>
        <w:lastRenderedPageBreak/>
        <w:drawing>
          <wp:inline distT="0" distB="0" distL="0" distR="0">
            <wp:extent cx="5599765" cy="1984075"/>
            <wp:effectExtent l="0" t="0" r="127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D5FEA" w:rsidRPr="00DB4588" w:rsidRDefault="0095458B" w:rsidP="0095458B">
      <w:pPr>
        <w:jc w:val="center"/>
        <w:rPr>
          <w:b/>
        </w:rPr>
      </w:pPr>
      <w:r>
        <w:rPr>
          <w:b/>
        </w:rPr>
        <w:t>Рис.6.</w:t>
      </w:r>
      <w:r w:rsidR="000D5FEA" w:rsidRPr="00DB4588">
        <w:rPr>
          <w:b/>
        </w:rPr>
        <w:t xml:space="preserve"> Ставки «Все включено».</w:t>
      </w:r>
      <w:r w:rsidR="00815E48" w:rsidRPr="00DB4588">
        <w:rPr>
          <w:b/>
        </w:rPr>
        <w:t xml:space="preserve"> </w:t>
      </w:r>
      <w:r w:rsidR="00FD4C3A">
        <w:rPr>
          <w:rStyle w:val="af2"/>
          <w:b/>
        </w:rPr>
        <w:footnoteReference w:id="18"/>
      </w:r>
    </w:p>
    <w:p w:rsidR="000D5FEA" w:rsidRPr="0034764A" w:rsidRDefault="000D5FEA" w:rsidP="000D5FEA">
      <w:pPr>
        <w:rPr>
          <w:szCs w:val="28"/>
        </w:rPr>
      </w:pPr>
      <w:r w:rsidRPr="0034764A">
        <w:rPr>
          <w:szCs w:val="28"/>
        </w:rPr>
        <w:t>Теперь, построив модель и применив ее к реальным объектам, мы сможем оценить, н</w:t>
      </w:r>
      <w:r w:rsidR="008A5B13" w:rsidRPr="0034764A">
        <w:rPr>
          <w:szCs w:val="28"/>
        </w:rPr>
        <w:t>асколько корректно дана оценка. Но не</w:t>
      </w:r>
      <w:r w:rsidR="005A2FBE" w:rsidRPr="0034764A">
        <w:rPr>
          <w:szCs w:val="28"/>
        </w:rPr>
        <w:t xml:space="preserve"> стоит забывать об общей тенденции выхода рынка из двухлетней стагнации, за время которой накопился спрос на площади, который будет удовлетворен, если все к вводу в 2014 году будут действительно доступны арендатору. Это важный момент, так как ситуация может </w:t>
      </w:r>
      <w:r w:rsidR="000B3A8F" w:rsidRPr="0034764A">
        <w:rPr>
          <w:szCs w:val="28"/>
        </w:rPr>
        <w:t>стать</w:t>
      </w:r>
      <w:r w:rsidR="005A2FBE" w:rsidRPr="0034764A">
        <w:rPr>
          <w:szCs w:val="28"/>
        </w:rPr>
        <w:t xml:space="preserve"> </w:t>
      </w:r>
      <w:r w:rsidR="000B3A8F" w:rsidRPr="0034764A">
        <w:rPr>
          <w:szCs w:val="28"/>
        </w:rPr>
        <w:t>выгодной</w:t>
      </w:r>
      <w:r w:rsidR="005A2FBE" w:rsidRPr="0034764A">
        <w:rPr>
          <w:szCs w:val="28"/>
        </w:rPr>
        <w:t xml:space="preserve"> для собственников, когда сп</w:t>
      </w:r>
      <w:r w:rsidR="000B3A8F" w:rsidRPr="0034764A">
        <w:rPr>
          <w:szCs w:val="28"/>
        </w:rPr>
        <w:t>рос будет превышать предложение, что приведет к дальнейшему подорожанию аренды. В ином случае спад экономики и снижение темпов производства, который наблюдается в последнее время в нашей стране, приведет к неспособности арендаторов платить высокую арендную плату и, в итоге, снижению спроса. При подтверждении данного предположения, на рынке возникнет ситуация превышения вакантных площадей над чистым поглощением. Данная ситуация проиллюстрирована на рис.6.</w:t>
      </w:r>
    </w:p>
    <w:p w:rsidR="00B6722E" w:rsidRDefault="00E238E6" w:rsidP="00E238E6">
      <w:pPr>
        <w:rPr>
          <w:szCs w:val="28"/>
        </w:rPr>
      </w:pPr>
      <w:r w:rsidRPr="0034764A">
        <w:rPr>
          <w:szCs w:val="28"/>
        </w:rPr>
        <w:t xml:space="preserve">Итак, в результате анализа рынка, мы предполагаем, что цена аренды напрямую зависит от класса объекта, а также частично зависит от его местоположения. Данный вывод поможет нам при формировании списка факторов для создания регрессионной модели. Также мы обозначили две возможные ситуации на рынке в 2014 году, при которых динамика ставки аренды имеет противоположных характер. Кроме этого, мы отметили </w:t>
      </w:r>
      <w:r w:rsidRPr="0034764A">
        <w:rPr>
          <w:szCs w:val="28"/>
        </w:rPr>
        <w:lastRenderedPageBreak/>
        <w:t>положительную тенденцию ввода новых площадей за последние два года и увидели ее сохранение в 2014 году.</w:t>
      </w:r>
    </w:p>
    <w:p w:rsidR="00772E0C" w:rsidRDefault="00772E0C" w:rsidP="00E238E6">
      <w:pPr>
        <w:rPr>
          <w:szCs w:val="28"/>
        </w:rPr>
      </w:pPr>
      <w:r>
        <w:rPr>
          <w:szCs w:val="28"/>
        </w:rPr>
        <w:t xml:space="preserve">Резюмируя проведенный анализ необходимо выделить такую особенность исследуемого рынка, как разделение объектов на классы. Класс для индустриально-складской недвижимости является одним из основных </w:t>
      </w:r>
      <w:proofErr w:type="spellStart"/>
      <w:r>
        <w:rPr>
          <w:szCs w:val="28"/>
        </w:rPr>
        <w:t>ценообразующих</w:t>
      </w:r>
      <w:proofErr w:type="spellEnd"/>
      <w:r>
        <w:rPr>
          <w:szCs w:val="28"/>
        </w:rPr>
        <w:t xml:space="preserve"> факторов. Причем, как мы можем видеть, </w:t>
      </w:r>
      <w:r w:rsidR="006B347E">
        <w:rPr>
          <w:szCs w:val="28"/>
        </w:rPr>
        <w:t xml:space="preserve">средняя </w:t>
      </w:r>
      <w:r>
        <w:rPr>
          <w:szCs w:val="28"/>
        </w:rPr>
        <w:t>арендная ставка на объектах разных классов отличается значительно</w:t>
      </w:r>
      <w:r w:rsidR="006B347E">
        <w:rPr>
          <w:szCs w:val="28"/>
        </w:rPr>
        <w:t xml:space="preserve"> (между классами «А» и «В»</w:t>
      </w:r>
      <w:r>
        <w:rPr>
          <w:szCs w:val="28"/>
        </w:rPr>
        <w:t xml:space="preserve"> на 77,</w:t>
      </w:r>
      <w:r w:rsidR="006B347E">
        <w:rPr>
          <w:szCs w:val="28"/>
        </w:rPr>
        <w:t>62 руб. за кв.м.)</w:t>
      </w:r>
      <w:r>
        <w:rPr>
          <w:szCs w:val="28"/>
        </w:rPr>
        <w:t>. Следовательно, мы</w:t>
      </w:r>
      <w:r w:rsidR="006B347E">
        <w:rPr>
          <w:szCs w:val="28"/>
        </w:rPr>
        <w:t xml:space="preserve"> делаем вывод, что в нашей работе учет фактора распределения по классам будет играть важную роль, и его упущение неприемлемо.</w:t>
      </w:r>
    </w:p>
    <w:p w:rsidR="00DB4588" w:rsidRDefault="00DB4588" w:rsidP="00E238E6">
      <w:pPr>
        <w:rPr>
          <w:szCs w:val="28"/>
        </w:rPr>
      </w:pPr>
    </w:p>
    <w:p w:rsidR="00F15B75" w:rsidRPr="00706E01" w:rsidRDefault="004B32CA" w:rsidP="0095458B">
      <w:pPr>
        <w:pStyle w:val="2"/>
        <w:numPr>
          <w:ilvl w:val="1"/>
          <w:numId w:val="10"/>
        </w:numPr>
        <w:spacing w:line="480" w:lineRule="auto"/>
        <w:ind w:left="1429"/>
      </w:pPr>
      <w:bookmarkStart w:id="10" w:name="_Toc388995826"/>
      <w:r>
        <w:t xml:space="preserve">Отбор </w:t>
      </w:r>
      <w:proofErr w:type="spellStart"/>
      <w:r>
        <w:t>ценообразующих</w:t>
      </w:r>
      <w:proofErr w:type="spellEnd"/>
      <w:r>
        <w:t xml:space="preserve"> характеристик и </w:t>
      </w:r>
      <w:r w:rsidR="00AE22B5">
        <w:t>анализ возможных спецификаций модели.</w:t>
      </w:r>
      <w:bookmarkEnd w:id="10"/>
    </w:p>
    <w:p w:rsidR="00F15B75" w:rsidRPr="006E58C5" w:rsidRDefault="00F15B75" w:rsidP="00F15B75">
      <w:pPr>
        <w:rPr>
          <w:rFonts w:cs="Times New Roman"/>
          <w:szCs w:val="28"/>
        </w:rPr>
      </w:pPr>
      <w:r w:rsidRPr="006E58C5">
        <w:rPr>
          <w:rFonts w:cs="Times New Roman"/>
          <w:szCs w:val="28"/>
        </w:rPr>
        <w:t>После практики в компании</w:t>
      </w:r>
      <w:r w:rsidR="00D0045B">
        <w:rPr>
          <w:rFonts w:cs="Times New Roman"/>
          <w:szCs w:val="28"/>
        </w:rPr>
        <w:t xml:space="preserve"> </w:t>
      </w:r>
      <w:r w:rsidR="00D0045B">
        <w:rPr>
          <w:rFonts w:cs="Times New Roman"/>
          <w:szCs w:val="28"/>
          <w:lang w:val="en-US"/>
        </w:rPr>
        <w:t>Bright</w:t>
      </w:r>
      <w:r w:rsidR="00D0045B" w:rsidRPr="00D0045B">
        <w:rPr>
          <w:rFonts w:cs="Times New Roman"/>
          <w:szCs w:val="28"/>
        </w:rPr>
        <w:t xml:space="preserve"> </w:t>
      </w:r>
      <w:r w:rsidR="00D0045B">
        <w:rPr>
          <w:rFonts w:cs="Times New Roman"/>
          <w:szCs w:val="28"/>
          <w:lang w:val="en-US"/>
        </w:rPr>
        <w:t>Rich</w:t>
      </w:r>
      <w:r w:rsidR="00D0045B">
        <w:rPr>
          <w:rFonts w:cs="Times New Roman"/>
          <w:szCs w:val="28"/>
        </w:rPr>
        <w:t>,</w:t>
      </w:r>
      <w:r w:rsidR="00D0045B" w:rsidRPr="00D0045B">
        <w:rPr>
          <w:rFonts w:cs="Times New Roman"/>
          <w:szCs w:val="28"/>
        </w:rPr>
        <w:t xml:space="preserve"> </w:t>
      </w:r>
      <w:r w:rsidR="00D0045B" w:rsidRPr="006E58C5">
        <w:rPr>
          <w:rFonts w:cs="Times New Roman"/>
          <w:szCs w:val="28"/>
        </w:rPr>
        <w:t>занимающей лидирующие позиции на рынке индустриально-складской недвижимости Петербурга</w:t>
      </w:r>
      <w:r w:rsidRPr="006E58C5">
        <w:rPr>
          <w:rFonts w:cs="Times New Roman"/>
          <w:szCs w:val="28"/>
        </w:rPr>
        <w:t>,</w:t>
      </w:r>
      <w:r w:rsidR="00D0045B">
        <w:rPr>
          <w:rFonts w:cs="Times New Roman"/>
          <w:szCs w:val="28"/>
        </w:rPr>
        <w:t xml:space="preserve"> а также на основе проведенного выше анализа рынка</w:t>
      </w:r>
      <w:r w:rsidRPr="006E58C5">
        <w:rPr>
          <w:rFonts w:cs="Times New Roman"/>
          <w:szCs w:val="28"/>
        </w:rPr>
        <w:t xml:space="preserve">, </w:t>
      </w:r>
      <w:r w:rsidR="00D0045B">
        <w:rPr>
          <w:rFonts w:cs="Times New Roman"/>
          <w:szCs w:val="28"/>
        </w:rPr>
        <w:t xml:space="preserve">мы смогли сформировать </w:t>
      </w:r>
      <w:r w:rsidR="000043C2">
        <w:rPr>
          <w:rFonts w:cs="Times New Roman"/>
          <w:szCs w:val="28"/>
        </w:rPr>
        <w:t>понимание о</w:t>
      </w:r>
      <w:r w:rsidRPr="006E58C5">
        <w:rPr>
          <w:rFonts w:cs="Times New Roman"/>
          <w:szCs w:val="28"/>
        </w:rPr>
        <w:t xml:space="preserve"> политик</w:t>
      </w:r>
      <w:r w:rsidR="000043C2">
        <w:rPr>
          <w:rFonts w:cs="Times New Roman"/>
          <w:szCs w:val="28"/>
        </w:rPr>
        <w:t>е</w:t>
      </w:r>
      <w:r w:rsidRPr="006E58C5">
        <w:rPr>
          <w:rFonts w:cs="Times New Roman"/>
          <w:szCs w:val="28"/>
        </w:rPr>
        <w:t xml:space="preserve"> формирования арендных ставок в реальности</w:t>
      </w:r>
      <w:r w:rsidR="000043C2">
        <w:rPr>
          <w:rFonts w:cs="Times New Roman"/>
          <w:szCs w:val="28"/>
        </w:rPr>
        <w:t>. Нам стали очевидны характеристики объектов</w:t>
      </w:r>
      <w:r w:rsidRPr="006E58C5">
        <w:rPr>
          <w:rFonts w:cs="Times New Roman"/>
          <w:szCs w:val="28"/>
        </w:rPr>
        <w:t xml:space="preserve">, которые являются наиболее значимыми. Пользуясь полученными знаниями, мы составили перечень </w:t>
      </w:r>
      <w:r w:rsidR="000043C2">
        <w:rPr>
          <w:rFonts w:cs="Times New Roman"/>
          <w:szCs w:val="28"/>
        </w:rPr>
        <w:t>факторов</w:t>
      </w:r>
      <w:r w:rsidRPr="006E58C5">
        <w:rPr>
          <w:rFonts w:cs="Times New Roman"/>
          <w:szCs w:val="28"/>
        </w:rPr>
        <w:t xml:space="preserve">, по которому будет проведен сбор информации. Ими стали: </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r>
      <w:proofErr w:type="spellStart"/>
      <w:r w:rsidRPr="006E58C5">
        <w:rPr>
          <w:rFonts w:cs="Times New Roman"/>
          <w:szCs w:val="28"/>
        </w:rPr>
        <w:t>Метоположение</w:t>
      </w:r>
      <w:proofErr w:type="spellEnd"/>
      <w:r w:rsidRPr="006E58C5">
        <w:rPr>
          <w:rFonts w:cs="Times New Roman"/>
          <w:szCs w:val="28"/>
        </w:rPr>
        <w:t xml:space="preserve"> (город/область);</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t>Класс здания;</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t>Площадь;</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t>Наличие вентиляции;</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r>
      <w:proofErr w:type="spellStart"/>
      <w:r w:rsidRPr="006E58C5">
        <w:rPr>
          <w:rFonts w:cs="Times New Roman"/>
          <w:szCs w:val="28"/>
        </w:rPr>
        <w:t>Отапливаемость</w:t>
      </w:r>
      <w:proofErr w:type="spellEnd"/>
      <w:r w:rsidRPr="006E58C5">
        <w:rPr>
          <w:rFonts w:cs="Times New Roman"/>
          <w:szCs w:val="28"/>
        </w:rPr>
        <w:t>;</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r>
      <w:proofErr w:type="spellStart"/>
      <w:r w:rsidRPr="006E58C5">
        <w:rPr>
          <w:rFonts w:cs="Times New Roman"/>
          <w:szCs w:val="28"/>
        </w:rPr>
        <w:t>Мульттемпературность</w:t>
      </w:r>
      <w:proofErr w:type="spellEnd"/>
      <w:r w:rsidRPr="006E58C5">
        <w:rPr>
          <w:rFonts w:cs="Times New Roman"/>
          <w:szCs w:val="28"/>
        </w:rPr>
        <w:t xml:space="preserve"> (возможность регулировки температурного режима);</w:t>
      </w:r>
    </w:p>
    <w:p w:rsidR="00F15B75" w:rsidRPr="006E58C5" w:rsidRDefault="00F15B75" w:rsidP="00F15B75">
      <w:pPr>
        <w:rPr>
          <w:rFonts w:cs="Times New Roman"/>
          <w:szCs w:val="28"/>
        </w:rPr>
      </w:pPr>
      <w:r w:rsidRPr="006E58C5">
        <w:rPr>
          <w:rFonts w:cs="Times New Roman"/>
          <w:szCs w:val="28"/>
        </w:rPr>
        <w:lastRenderedPageBreak/>
        <w:t>•</w:t>
      </w:r>
      <w:r w:rsidRPr="006E58C5">
        <w:rPr>
          <w:rFonts w:cs="Times New Roman"/>
          <w:szCs w:val="28"/>
        </w:rPr>
        <w:tab/>
        <w:t>Расстояние между доками в метрах;</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t>Наличие пандуса;</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t>Транспортная доступность, удаленность от КАД в метрах;</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t>Наличие коммуникаций;</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t>Нагрузка на пол в тоннах;</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t>Высота потолков в метрах;</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t>Наличие ж/д ветки на территории;</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t>Покрытие пола;</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t>Наличие стеллажей;</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t>Наличие пожарной сигнализации и системы пожаротушения;</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t>Наличие системы видеонаблюдения;</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t>Контрольно-пропускной режим;</w:t>
      </w:r>
    </w:p>
    <w:p w:rsidR="00F15B75" w:rsidRPr="006E58C5" w:rsidRDefault="00F15B75" w:rsidP="00F15B75">
      <w:pPr>
        <w:rPr>
          <w:rFonts w:cs="Times New Roman"/>
          <w:szCs w:val="28"/>
        </w:rPr>
      </w:pPr>
      <w:r w:rsidRPr="006E58C5">
        <w:rPr>
          <w:rFonts w:cs="Times New Roman"/>
          <w:szCs w:val="28"/>
        </w:rPr>
        <w:t>•</w:t>
      </w:r>
      <w:r w:rsidRPr="006E58C5">
        <w:rPr>
          <w:rFonts w:cs="Times New Roman"/>
          <w:szCs w:val="28"/>
        </w:rPr>
        <w:tab/>
        <w:t>Существование офисных блоков на территории комплекса.</w:t>
      </w:r>
    </w:p>
    <w:p w:rsidR="00F15B75" w:rsidRPr="006E58C5" w:rsidRDefault="00F15B75" w:rsidP="00F15B75">
      <w:pPr>
        <w:rPr>
          <w:rFonts w:cs="Times New Roman"/>
          <w:szCs w:val="28"/>
        </w:rPr>
      </w:pPr>
      <w:r w:rsidRPr="006E58C5">
        <w:rPr>
          <w:rFonts w:cs="Times New Roman"/>
          <w:szCs w:val="28"/>
        </w:rPr>
        <w:t xml:space="preserve">Перед применением данных, мы должны их изучить, убрать очевидные выбросы и понять, применимы ли они для работы. Необходимо проанализировать все переменные (качественные и количественные), поэтому для качественных переменных мы будем использовать обозначения 1 (присутствие) и 0 (отсутствие) или назначать каждой индивидуальной характеристике свое числовое значение. </w:t>
      </w:r>
    </w:p>
    <w:p w:rsidR="00F15B75" w:rsidRPr="006E58C5" w:rsidRDefault="00F15B75" w:rsidP="00F15B75">
      <w:pPr>
        <w:rPr>
          <w:rFonts w:cs="Times New Roman"/>
          <w:szCs w:val="28"/>
        </w:rPr>
      </w:pPr>
      <w:r w:rsidRPr="006E58C5">
        <w:rPr>
          <w:rFonts w:cs="Times New Roman"/>
          <w:szCs w:val="28"/>
        </w:rPr>
        <w:t>Только после удаления выбросов и анализа нормальности распределения количественных переменных, мы сможем приступить к построению регрессии. Критерием нормальности распределения является P-</w:t>
      </w:r>
      <w:proofErr w:type="spellStart"/>
      <w:r w:rsidRPr="006E58C5">
        <w:rPr>
          <w:rFonts w:cs="Times New Roman"/>
          <w:szCs w:val="28"/>
        </w:rPr>
        <w:t>value</w:t>
      </w:r>
      <w:proofErr w:type="spellEnd"/>
      <w:r w:rsidRPr="006E58C5">
        <w:rPr>
          <w:rFonts w:cs="Times New Roman"/>
          <w:szCs w:val="28"/>
        </w:rPr>
        <w:t>, который должен быть больше 0,05, чтобы переменные были распределены нормально на 5% уровне значимости. Также возможна проверка нормальности на 1% уровне значимости, P-</w:t>
      </w:r>
      <w:proofErr w:type="spellStart"/>
      <w:r w:rsidRPr="006E58C5">
        <w:rPr>
          <w:rFonts w:cs="Times New Roman"/>
          <w:szCs w:val="28"/>
        </w:rPr>
        <w:t>value</w:t>
      </w:r>
      <w:proofErr w:type="spellEnd"/>
      <w:r w:rsidRPr="006E58C5">
        <w:rPr>
          <w:rFonts w:cs="Times New Roman"/>
          <w:szCs w:val="28"/>
        </w:rPr>
        <w:t xml:space="preserve">&gt;0,01. Проверка на </w:t>
      </w:r>
      <w:proofErr w:type="spellStart"/>
      <w:r w:rsidRPr="006E58C5">
        <w:rPr>
          <w:rFonts w:cs="Times New Roman"/>
          <w:szCs w:val="28"/>
        </w:rPr>
        <w:t>мультиколлинерность</w:t>
      </w:r>
      <w:proofErr w:type="spellEnd"/>
      <w:r w:rsidRPr="006E58C5">
        <w:rPr>
          <w:rFonts w:cs="Times New Roman"/>
          <w:szCs w:val="28"/>
        </w:rPr>
        <w:t xml:space="preserve">, по нашему мнению, покажет зависимость многих факторов и класса объекта (на рынке </w:t>
      </w:r>
      <w:proofErr w:type="gramStart"/>
      <w:r w:rsidRPr="006E58C5">
        <w:rPr>
          <w:rFonts w:cs="Times New Roman"/>
          <w:szCs w:val="28"/>
        </w:rPr>
        <w:t>коммерческой</w:t>
      </w:r>
      <w:proofErr w:type="gramEnd"/>
      <w:r w:rsidRPr="006E58C5">
        <w:rPr>
          <w:rFonts w:cs="Times New Roman"/>
          <w:szCs w:val="28"/>
        </w:rPr>
        <w:t xml:space="preserve"> недвижимость класс имеет большое значение). При наличии такой корреляции мы рискуем получить несостоятельные оценки из-за зависимости коэффициентов и случайной ошибки. Поэтому мы рассмотрим не только стандартную </w:t>
      </w:r>
      <w:r w:rsidRPr="006E58C5">
        <w:rPr>
          <w:rFonts w:cs="Times New Roman"/>
          <w:szCs w:val="28"/>
        </w:rPr>
        <w:lastRenderedPageBreak/>
        <w:t>регрессионную модель, но также вложенную модель с учетом зависимости некоторых характеристик от класса объекта.</w:t>
      </w:r>
    </w:p>
    <w:p w:rsidR="00F15B75" w:rsidRPr="006E58C5" w:rsidRDefault="00F15B75" w:rsidP="00F15B75">
      <w:pPr>
        <w:rPr>
          <w:rFonts w:cs="Times New Roman"/>
          <w:szCs w:val="28"/>
        </w:rPr>
      </w:pPr>
      <w:r w:rsidRPr="006E58C5">
        <w:rPr>
          <w:rFonts w:cs="Times New Roman"/>
          <w:szCs w:val="28"/>
        </w:rPr>
        <w:t xml:space="preserve">Для построения искомой модели формирования арендной ставки нами будет использован многомерный регрессионный анализ полученных данных.  После чего в результате оценки регрессии мы построим уравнение зависимости арендной ставки от различных характеристик объекта. </w:t>
      </w:r>
    </w:p>
    <w:p w:rsidR="00F15B75" w:rsidRPr="006E58C5" w:rsidRDefault="00F15B75" w:rsidP="00F15B75">
      <w:pPr>
        <w:rPr>
          <w:rFonts w:cs="Times New Roman"/>
          <w:szCs w:val="28"/>
        </w:rPr>
      </w:pPr>
      <w:r w:rsidRPr="006E58C5">
        <w:rPr>
          <w:rFonts w:cs="Times New Roman"/>
          <w:szCs w:val="28"/>
        </w:rPr>
        <w:t>Моделирование ценообразования при помощи данного метода подразумевает оценку регрессии цены недвижимости на качественные и количественные характеристики помещения.</w:t>
      </w:r>
    </w:p>
    <w:p w:rsidR="00F15B75" w:rsidRPr="006E58C5" w:rsidRDefault="00647A3B" w:rsidP="00F15B75">
      <w:pPr>
        <w:rPr>
          <w:rFonts w:cs="Times New Roman"/>
          <w:szCs w:val="28"/>
        </w:rPr>
      </w:pPr>
      <w:r>
        <w:rPr>
          <w:rFonts w:cs="Times New Roman"/>
          <w:noProof/>
          <w:szCs w:val="28"/>
          <w:lang w:eastAsia="ru-RU"/>
        </w:rPr>
        <w:pict>
          <v:shapetype id="_x0000_t202" coordsize="21600,21600" o:spt="202" path="m,l,21600r21600,l21600,xe">
            <v:stroke joinstyle="miter"/>
            <v:path gradientshapeok="t" o:connecttype="rect"/>
          </v:shapetype>
          <v:shape id="_x0000_s1042" type="#_x0000_t202" style="position:absolute;left:0;text-align:left;margin-left:328.95pt;margin-top:46.95pt;width:47.25pt;height:27pt;z-index:251683840" stroked="f">
            <v:textbox>
              <w:txbxContent>
                <w:p w:rsidR="00647A3B" w:rsidRDefault="00647A3B" w:rsidP="006F47E1">
                  <w:pPr>
                    <w:ind w:firstLine="0"/>
                  </w:pPr>
                  <w:r>
                    <w:t>(9)</w:t>
                  </w:r>
                </w:p>
              </w:txbxContent>
            </v:textbox>
          </v:shape>
        </w:pict>
      </w:r>
      <w:r w:rsidR="00F15B75" w:rsidRPr="006E58C5">
        <w:rPr>
          <w:rFonts w:cs="Times New Roman"/>
          <w:szCs w:val="28"/>
        </w:rPr>
        <w:t xml:space="preserve">Такое уравнение имеет следующий вид (пример для двух характеристик): </w:t>
      </w:r>
      <w:r w:rsidR="006F47E1">
        <w:rPr>
          <w:rStyle w:val="af2"/>
          <w:rFonts w:cs="Times New Roman"/>
          <w:szCs w:val="28"/>
        </w:rPr>
        <w:footnoteReference w:id="19"/>
      </w:r>
    </w:p>
    <w:p w:rsidR="006F47E1" w:rsidRDefault="00F15B75" w:rsidP="00F15B75">
      <w:pPr>
        <w:jc w:val="center"/>
        <w:rPr>
          <w:rFonts w:cs="Times New Roman"/>
          <w:szCs w:val="28"/>
        </w:rPr>
      </w:pPr>
      <w:r w:rsidRPr="00C02187">
        <w:rPr>
          <w:rFonts w:cs="Times New Roman"/>
          <w:noProof/>
          <w:szCs w:val="28"/>
          <w:lang w:eastAsia="ru-RU"/>
        </w:rPr>
        <w:drawing>
          <wp:inline distT="0" distB="0" distL="0" distR="0">
            <wp:extent cx="1447800" cy="362010"/>
            <wp:effectExtent l="0" t="0" r="0" b="0"/>
            <wp:docPr id="31" name="Рисунок 1"/>
            <wp:cNvGraphicFramePr/>
            <a:graphic xmlns:a="http://schemas.openxmlformats.org/drawingml/2006/main">
              <a:graphicData uri="http://schemas.openxmlformats.org/drawingml/2006/picture">
                <pic:pic xmlns:pic="http://schemas.openxmlformats.org/drawingml/2006/picture">
                  <pic:nvPicPr>
                    <pic:cNvPr id="16388" name="Picture 4"/>
                    <pic:cNvPicPr>
                      <a:picLocks noChangeAspect="1" noChangeArrowheads="1"/>
                    </pic:cNvPicPr>
                  </pic:nvPicPr>
                  <pic:blipFill>
                    <a:blip r:embed="rId23" cstate="print"/>
                    <a:srcRect l="16525" t="21287" r="7710"/>
                    <a:stretch>
                      <a:fillRect/>
                    </a:stretch>
                  </pic:blipFill>
                  <pic:spPr bwMode="auto">
                    <a:xfrm>
                      <a:off x="0" y="0"/>
                      <a:ext cx="1447800" cy="361950"/>
                    </a:xfrm>
                    <a:prstGeom prst="rect">
                      <a:avLst/>
                    </a:prstGeom>
                    <a:noFill/>
                    <a:ln w="9525">
                      <a:noFill/>
                      <a:miter lim="800000"/>
                      <a:headEnd/>
                      <a:tailEnd/>
                    </a:ln>
                  </pic:spPr>
                </pic:pic>
              </a:graphicData>
            </a:graphic>
          </wp:inline>
        </w:drawing>
      </w:r>
    </w:p>
    <w:p w:rsidR="00F15B75" w:rsidRPr="006E58C5" w:rsidRDefault="006F47E1" w:rsidP="0095458B">
      <w:pPr>
        <w:ind w:firstLine="0"/>
        <w:jc w:val="left"/>
        <w:rPr>
          <w:rFonts w:cs="Times New Roman"/>
          <w:szCs w:val="28"/>
        </w:rPr>
      </w:pPr>
      <w:r>
        <w:rPr>
          <w:rFonts w:cs="Times New Roman"/>
          <w:szCs w:val="28"/>
        </w:rPr>
        <w:t>где</w:t>
      </w:r>
      <w:proofErr w:type="gramStart"/>
      <w:r>
        <w:rPr>
          <w:rFonts w:cs="Times New Roman"/>
          <w:szCs w:val="28"/>
        </w:rPr>
        <w:t xml:space="preserve"> :</w:t>
      </w:r>
      <w:proofErr w:type="gramEnd"/>
      <w:r>
        <w:rPr>
          <w:rFonts w:cs="Times New Roman"/>
          <w:szCs w:val="28"/>
        </w:rPr>
        <w:t xml:space="preserve">   </w:t>
      </w:r>
    </w:p>
    <w:p w:rsidR="00F15B75" w:rsidRPr="006E58C5" w:rsidRDefault="00F15B75" w:rsidP="0095458B">
      <w:pPr>
        <w:ind w:firstLine="0"/>
        <w:rPr>
          <w:rFonts w:cs="Times New Roman"/>
          <w:szCs w:val="28"/>
        </w:rPr>
      </w:pPr>
      <w:r w:rsidRPr="006E58C5">
        <w:rPr>
          <w:rFonts w:cs="Times New Roman"/>
          <w:szCs w:val="28"/>
        </w:rPr>
        <w:t xml:space="preserve">Y – стоимость аренды квадратного метра; </w:t>
      </w:r>
    </w:p>
    <w:p w:rsidR="00F15B75" w:rsidRPr="006E58C5" w:rsidRDefault="00F15B75" w:rsidP="0095458B">
      <w:pPr>
        <w:ind w:firstLine="0"/>
        <w:rPr>
          <w:rFonts w:cs="Times New Roman"/>
          <w:szCs w:val="28"/>
        </w:rPr>
      </w:pPr>
      <w:r w:rsidRPr="006E58C5">
        <w:rPr>
          <w:rFonts w:cs="Times New Roman"/>
          <w:szCs w:val="28"/>
        </w:rPr>
        <w:t>x</w:t>
      </w:r>
      <w:r w:rsidR="00DB4588">
        <w:rPr>
          <w:rFonts w:cs="Times New Roman"/>
          <w:szCs w:val="28"/>
        </w:rPr>
        <w:t>1 и x2 – характеристики объекта.</w:t>
      </w:r>
      <w:r w:rsidRPr="006E58C5">
        <w:rPr>
          <w:rFonts w:cs="Times New Roman"/>
          <w:szCs w:val="28"/>
        </w:rPr>
        <w:t xml:space="preserve"> </w:t>
      </w:r>
    </w:p>
    <w:p w:rsidR="00F15B75" w:rsidRPr="006E58C5" w:rsidRDefault="00F15B75" w:rsidP="00F15B75">
      <w:pPr>
        <w:rPr>
          <w:rFonts w:cs="Times New Roman"/>
          <w:szCs w:val="28"/>
        </w:rPr>
      </w:pPr>
      <w:r w:rsidRPr="006E58C5">
        <w:rPr>
          <w:rFonts w:cs="Times New Roman"/>
          <w:szCs w:val="28"/>
        </w:rPr>
        <w:t>Таким образом, в результате оценки, строится модель и определяется функция стоимости аренды от параметров складского комплекса, близко описывающая рыночную ситуацию. В этом и выражается суть массовой оценки недвижимости.</w:t>
      </w:r>
    </w:p>
    <w:p w:rsidR="00F15B75" w:rsidRPr="006E58C5" w:rsidRDefault="00647A3B" w:rsidP="00F15B75">
      <w:pPr>
        <w:rPr>
          <w:rFonts w:cs="Times New Roman"/>
          <w:szCs w:val="28"/>
        </w:rPr>
      </w:pPr>
      <w:r>
        <w:rPr>
          <w:rFonts w:cs="Times New Roman"/>
          <w:noProof/>
          <w:color w:val="262626"/>
          <w:szCs w:val="28"/>
          <w:lang w:eastAsia="ru-RU"/>
        </w:rPr>
        <w:pict>
          <v:shape id="Поле 63" o:spid="_x0000_s1035" type="#_x0000_t202" style="position:absolute;left:0;text-align:left;margin-left:320.1pt;margin-top:45.65pt;width:46.15pt;height:21.7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" fillcolor="white [3201]" stroked="f" strokeweight=".5pt">
            <v:textbox style="mso-next-textbox:#Поле 63">
              <w:txbxContent>
                <w:p w:rsidR="00647A3B" w:rsidRDefault="00647A3B" w:rsidP="005D4040">
                  <w:pPr>
                    <w:ind w:firstLine="0"/>
                  </w:pPr>
                  <w:r>
                    <w:t>, (10)</w:t>
                  </w:r>
                </w:p>
              </w:txbxContent>
            </v:textbox>
          </v:shape>
        </w:pict>
      </w:r>
      <w:r w:rsidR="00F15B75" w:rsidRPr="006E58C5">
        <w:rPr>
          <w:rFonts w:cs="Times New Roman"/>
          <w:szCs w:val="28"/>
        </w:rPr>
        <w:t>Также в исследовании возможно рассмотрение спецификации с логарифмом арендной ставки:</w:t>
      </w:r>
      <w:r w:rsidR="006F47E1">
        <w:rPr>
          <w:rStyle w:val="af2"/>
          <w:rFonts w:cs="Times New Roman"/>
          <w:szCs w:val="28"/>
        </w:rPr>
        <w:footnoteReference w:id="20"/>
      </w:r>
    </w:p>
    <w:p w:rsidR="00F15B75" w:rsidRPr="006E58C5" w:rsidRDefault="00F15B75" w:rsidP="00F15B75">
      <w:pPr>
        <w:jc w:val="center"/>
        <w:rPr>
          <w:rFonts w:cs="Times New Roman"/>
          <w:szCs w:val="28"/>
        </w:rPr>
      </w:pPr>
      <w:r w:rsidRPr="00C02187">
        <w:rPr>
          <w:rFonts w:cs="Times New Roman"/>
          <w:noProof/>
          <w:color w:val="262626"/>
          <w:szCs w:val="28"/>
          <w:shd w:val="clear" w:color="auto" w:fill="FFFFFF"/>
          <w:lang w:eastAsia="ru-RU"/>
        </w:rPr>
        <w:drawing>
          <wp:inline distT="0" distB="0" distL="0" distR="0">
            <wp:extent cx="1733550" cy="358432"/>
            <wp:effectExtent l="0" t="0" r="0" b="3810"/>
            <wp:docPr id="32" name="Рисунок 2"/>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a:blip r:embed="rId23" cstate="print"/>
                    <a:srcRect t="20297" r="7223"/>
                    <a:stretch>
                      <a:fillRect/>
                    </a:stretch>
                  </pic:blipFill>
                  <pic:spPr bwMode="auto">
                    <a:xfrm>
                      <a:off x="0" y="0"/>
                      <a:ext cx="1735122" cy="358757"/>
                    </a:xfrm>
                    <a:prstGeom prst="rect">
                      <a:avLst/>
                    </a:prstGeom>
                    <a:noFill/>
                    <a:ln w="9525">
                      <a:noFill/>
                      <a:miter lim="800000"/>
                      <a:headEnd/>
                      <a:tailEnd/>
                    </a:ln>
                  </pic:spPr>
                </pic:pic>
              </a:graphicData>
            </a:graphic>
          </wp:inline>
        </w:drawing>
      </w:r>
    </w:p>
    <w:p w:rsidR="00F15B75" w:rsidRPr="006E58C5" w:rsidRDefault="00F15B75" w:rsidP="00F15B75">
      <w:pPr>
        <w:rPr>
          <w:rFonts w:cs="Times New Roman"/>
          <w:szCs w:val="28"/>
        </w:rPr>
      </w:pPr>
      <w:r w:rsidRPr="006E58C5">
        <w:rPr>
          <w:rFonts w:cs="Times New Roman"/>
          <w:szCs w:val="28"/>
        </w:rPr>
        <w:t xml:space="preserve">Такой вид модели дает возможность оценить относительное влияние факторов на ставку аренды, то есть определить, </w:t>
      </w:r>
      <w:proofErr w:type="gramStart"/>
      <w:r w:rsidRPr="006E58C5">
        <w:rPr>
          <w:rFonts w:cs="Times New Roman"/>
          <w:szCs w:val="28"/>
        </w:rPr>
        <w:t>на сколько</w:t>
      </w:r>
      <w:proofErr w:type="gramEnd"/>
      <w:r w:rsidRPr="006E58C5">
        <w:rPr>
          <w:rFonts w:cs="Times New Roman"/>
          <w:szCs w:val="28"/>
        </w:rPr>
        <w:t xml:space="preserve"> % меняется ставка при изменении значения фактора на одну единицу. Модели, в которых </w:t>
      </w:r>
      <w:r w:rsidRPr="006E58C5">
        <w:rPr>
          <w:rFonts w:cs="Times New Roman"/>
          <w:szCs w:val="28"/>
        </w:rPr>
        <w:lastRenderedPageBreak/>
        <w:t>стоимость определяется в виде логарифма удобно использовать для получения процентных корректировок стоимости, а также для оценки влияния нововведений на объекте на цену.</w:t>
      </w:r>
    </w:p>
    <w:p w:rsidR="00F15B75" w:rsidRPr="006E58C5" w:rsidRDefault="00F15B75" w:rsidP="00F15B75">
      <w:pPr>
        <w:rPr>
          <w:rFonts w:cs="Times New Roman"/>
          <w:szCs w:val="28"/>
        </w:rPr>
      </w:pPr>
      <w:r w:rsidRPr="006E58C5">
        <w:rPr>
          <w:rFonts w:cs="Times New Roman"/>
          <w:szCs w:val="28"/>
        </w:rPr>
        <w:t xml:space="preserve">Гедоническая модель позволяет исследовать рынок очень глубоко, однако было бы идеально использование панельных данных. Здесь мы встречаемся с ограничением, выраженным в недостатке информации. Крайне редко можно собрать данные об арендных ставках и др. факторах за предыдущие периоды (года). Поэтому мы будем использовать данные только на сегодняшний день. </w:t>
      </w:r>
    </w:p>
    <w:p w:rsidR="00F15B75" w:rsidRPr="006E58C5" w:rsidRDefault="00F15B75" w:rsidP="00F15B75">
      <w:pPr>
        <w:rPr>
          <w:rFonts w:cs="Times New Roman"/>
          <w:szCs w:val="28"/>
        </w:rPr>
      </w:pPr>
      <w:r w:rsidRPr="006E58C5">
        <w:rPr>
          <w:rFonts w:cs="Times New Roman"/>
          <w:szCs w:val="28"/>
        </w:rPr>
        <w:t xml:space="preserve">В тематической литературе существуют различные мнения по поводу того, как необходимо строить модель ценообразования, используя регрессию. Так, например, Коссова Е.В. и </w:t>
      </w:r>
      <w:proofErr w:type="spellStart"/>
      <w:r w:rsidRPr="006E58C5">
        <w:rPr>
          <w:rFonts w:cs="Times New Roman"/>
          <w:szCs w:val="28"/>
        </w:rPr>
        <w:t>Шегоян</w:t>
      </w:r>
      <w:proofErr w:type="spellEnd"/>
      <w:r w:rsidRPr="006E58C5">
        <w:rPr>
          <w:rFonts w:cs="Times New Roman"/>
          <w:szCs w:val="28"/>
        </w:rPr>
        <w:t xml:space="preserve"> В.А. в статье «Моделирование ставки аренды офисной недвижимости» пишут о недостатках гедонической модели и предлагают строить модели ценообразования коммерческой недвижимости с учетом класса объекта.</w:t>
      </w:r>
    </w:p>
    <w:p w:rsidR="00F15B75" w:rsidRPr="006E58C5" w:rsidRDefault="00F15B75" w:rsidP="00F15B75">
      <w:pPr>
        <w:rPr>
          <w:rFonts w:cs="Times New Roman"/>
          <w:szCs w:val="28"/>
        </w:rPr>
      </w:pPr>
      <w:r w:rsidRPr="006E58C5">
        <w:rPr>
          <w:rFonts w:cs="Times New Roman"/>
          <w:szCs w:val="28"/>
        </w:rPr>
        <w:t>Разделяя мнение авторов о зависимости цен объектов коммерческой недвижимости от соответствующих классов, а также сильной корреляции между некоторыми факторами, которыми обладает здание и его классом, мы решили рассмотреть предлагаемую ими систему:</w:t>
      </w:r>
      <w:r w:rsidR="006F47E1">
        <w:rPr>
          <w:rStyle w:val="af2"/>
          <w:rFonts w:cs="Times New Roman"/>
          <w:szCs w:val="28"/>
        </w:rPr>
        <w:footnoteReference w:id="21"/>
      </w:r>
    </w:p>
    <w:p w:rsidR="00F15B75" w:rsidRPr="006E58C5" w:rsidRDefault="00647A3B" w:rsidP="00F15B75">
      <w:pPr>
        <w:rPr>
          <w:rFonts w:cs="Times New Roman"/>
          <w:szCs w:val="28"/>
        </w:rPr>
      </w:pPr>
      <w:r>
        <w:rPr>
          <w:rFonts w:cs="Times New Roman"/>
          <w:noProof/>
          <w:color w:val="262626"/>
          <w:szCs w:val="28"/>
          <w:lang w:eastAsia="ru-RU"/>
        </w:rPr>
        <w:pict>
          <v:shape id="Поле 256" o:spid="_x0000_s1036" type="#_x0000_t202" style="position:absolute;left:0;text-align:left;margin-left:304.2pt;margin-top:50.5pt;width:46.15pt;height:21.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" fillcolor="white [3201]" stroked="f" strokeweight=".5pt">
            <v:textbox>
              <w:txbxContent>
                <w:p w:rsidR="00647A3B" w:rsidRDefault="00647A3B" w:rsidP="009917DC">
                  <w:pPr>
                    <w:ind w:firstLine="0"/>
                  </w:pPr>
                  <w:r>
                    <w:t>(11)</w:t>
                  </w:r>
                </w:p>
              </w:txbxContent>
            </v:textbox>
          </v:shape>
        </w:pict>
      </w:r>
      <w:r w:rsidR="00F15B75" w:rsidRPr="006E58C5">
        <w:rPr>
          <w:rFonts w:cs="Times New Roman"/>
          <w:szCs w:val="28"/>
        </w:rPr>
        <w:tab/>
        <w:t xml:space="preserve"> </w:t>
      </w:r>
      <w:r w:rsidR="00F15B75" w:rsidRPr="006E58C5">
        <w:rPr>
          <w:rFonts w:cs="Times New Roman"/>
          <w:szCs w:val="28"/>
        </w:rPr>
        <w:tab/>
      </w:r>
      <w:r w:rsidR="00F15B75" w:rsidRPr="00EF65B7">
        <w:rPr>
          <w:rFonts w:ascii="Helvetica" w:hAnsi="Helvetica" w:cs="Helvetica"/>
          <w:noProof/>
          <w:sz w:val="18"/>
          <w:szCs w:val="18"/>
          <w:shd w:val="clear" w:color="auto" w:fill="FFFFFF"/>
          <w:lang w:eastAsia="ru-RU"/>
        </w:rPr>
        <w:drawing>
          <wp:inline distT="0" distB="0" distL="0" distR="0">
            <wp:extent cx="2667000" cy="1600200"/>
            <wp:effectExtent l="19050" t="0" r="0" b="0"/>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2667000" cy="1600200"/>
                    </a:xfrm>
                    <a:prstGeom prst="rect">
                      <a:avLst/>
                    </a:prstGeom>
                    <a:noFill/>
                    <a:ln w="9525">
                      <a:noFill/>
                      <a:miter lim="800000"/>
                      <a:headEnd/>
                      <a:tailEnd/>
                    </a:ln>
                  </pic:spPr>
                </pic:pic>
              </a:graphicData>
            </a:graphic>
          </wp:inline>
        </w:drawing>
      </w:r>
    </w:p>
    <w:p w:rsidR="00F15B75" w:rsidRPr="006E58C5" w:rsidRDefault="00F15B75" w:rsidP="00F15B75">
      <w:pPr>
        <w:rPr>
          <w:rFonts w:cs="Times New Roman"/>
          <w:szCs w:val="28"/>
        </w:rPr>
      </w:pPr>
      <w:r w:rsidRPr="006E58C5">
        <w:rPr>
          <w:rFonts w:cs="Times New Roman"/>
          <w:szCs w:val="28"/>
        </w:rPr>
        <w:t xml:space="preserve">Где Y1*– латентная переменная, характеризующая качество объекта, которая линейно зависит от характеристик объекта и случайной величины u1. </w:t>
      </w:r>
    </w:p>
    <w:p w:rsidR="00F15B75" w:rsidRPr="006E58C5" w:rsidRDefault="00F15B75" w:rsidP="00F15B75">
      <w:pPr>
        <w:rPr>
          <w:rFonts w:cs="Times New Roman"/>
          <w:szCs w:val="28"/>
        </w:rPr>
      </w:pPr>
      <w:r w:rsidRPr="006E58C5">
        <w:rPr>
          <w:rFonts w:cs="Times New Roman"/>
          <w:szCs w:val="28"/>
        </w:rPr>
        <w:lastRenderedPageBreak/>
        <w:t xml:space="preserve">Y1 – качественная порядковая переменная класса объекта, принимающая значения: </w:t>
      </w:r>
    </w:p>
    <w:p w:rsidR="00F15B75" w:rsidRPr="006E58C5" w:rsidRDefault="00F15B75" w:rsidP="00F15B75">
      <w:pPr>
        <w:rPr>
          <w:rFonts w:cs="Times New Roman"/>
          <w:szCs w:val="28"/>
        </w:rPr>
      </w:pPr>
      <w:r w:rsidRPr="006E58C5">
        <w:rPr>
          <w:rFonts w:cs="Times New Roman"/>
          <w:szCs w:val="28"/>
        </w:rPr>
        <w:t xml:space="preserve">       «1» – в случае, если объект соответствует классу «B–», </w:t>
      </w:r>
    </w:p>
    <w:p w:rsidR="00F15B75" w:rsidRPr="006E58C5" w:rsidRDefault="00F15B75" w:rsidP="00F15B75">
      <w:pPr>
        <w:rPr>
          <w:rFonts w:cs="Times New Roman"/>
          <w:szCs w:val="28"/>
        </w:rPr>
      </w:pPr>
      <w:r w:rsidRPr="006E58C5">
        <w:rPr>
          <w:rFonts w:cs="Times New Roman"/>
          <w:szCs w:val="28"/>
        </w:rPr>
        <w:t xml:space="preserve">       «2» – в случае, если объект соответствует классу «B», </w:t>
      </w:r>
    </w:p>
    <w:p w:rsidR="00F15B75" w:rsidRPr="006E58C5" w:rsidRDefault="00F15B75" w:rsidP="00F15B75">
      <w:pPr>
        <w:rPr>
          <w:rFonts w:cs="Times New Roman"/>
          <w:szCs w:val="28"/>
        </w:rPr>
      </w:pPr>
      <w:r w:rsidRPr="006E58C5">
        <w:rPr>
          <w:rFonts w:cs="Times New Roman"/>
          <w:szCs w:val="28"/>
        </w:rPr>
        <w:t xml:space="preserve">       «3» – в случае, если объект соответствует классу «A»; </w:t>
      </w:r>
    </w:p>
    <w:p w:rsidR="00F15B75" w:rsidRPr="006E58C5" w:rsidRDefault="00F15B75" w:rsidP="00F15B75">
      <w:pPr>
        <w:rPr>
          <w:rFonts w:cs="Times New Roman"/>
          <w:szCs w:val="28"/>
        </w:rPr>
      </w:pPr>
      <w:r w:rsidRPr="006E58C5">
        <w:rPr>
          <w:rFonts w:cs="Times New Roman"/>
          <w:szCs w:val="28"/>
        </w:rPr>
        <w:t xml:space="preserve">x1i – вектор значений качественных характеристик, участвующих в определении класса, соответствующих наблюдению i; </w:t>
      </w:r>
    </w:p>
    <w:p w:rsidR="00F15B75" w:rsidRPr="006E58C5" w:rsidRDefault="00F15B75" w:rsidP="00F15B75">
      <w:pPr>
        <w:rPr>
          <w:rFonts w:cs="Times New Roman"/>
          <w:szCs w:val="28"/>
        </w:rPr>
      </w:pPr>
      <w:r w:rsidRPr="006E58C5">
        <w:rPr>
          <w:rFonts w:cs="Times New Roman"/>
          <w:szCs w:val="28"/>
        </w:rPr>
        <w:t xml:space="preserve">Y2 – реальная ставка аренды; </w:t>
      </w:r>
    </w:p>
    <w:p w:rsidR="00F15B75" w:rsidRPr="006E58C5" w:rsidRDefault="00F15B75" w:rsidP="00F15B75">
      <w:pPr>
        <w:rPr>
          <w:rFonts w:cs="Times New Roman"/>
          <w:szCs w:val="28"/>
        </w:rPr>
      </w:pPr>
      <w:r w:rsidRPr="006E58C5">
        <w:rPr>
          <w:rFonts w:cs="Times New Roman"/>
          <w:szCs w:val="28"/>
        </w:rPr>
        <w:t xml:space="preserve">x2i – вектор значений факторов (наблюдения i), влияющих на арендную ставку. </w:t>
      </w:r>
    </w:p>
    <w:p w:rsidR="00F15B75" w:rsidRPr="006E58C5" w:rsidRDefault="00F15B75" w:rsidP="00F15B75">
      <w:pPr>
        <w:rPr>
          <w:rFonts w:cs="Times New Roman"/>
          <w:szCs w:val="28"/>
        </w:rPr>
      </w:pPr>
      <w:r w:rsidRPr="006E58C5">
        <w:rPr>
          <w:rFonts w:cs="Times New Roman"/>
          <w:szCs w:val="28"/>
        </w:rPr>
        <w:t xml:space="preserve">В модели предполагается, что веса (коэффициенты) характеристик объекта β2 являются случайными и зависят от класса помещения. </w:t>
      </w:r>
    </w:p>
    <w:p w:rsidR="00F15B75" w:rsidRPr="006E58C5" w:rsidRDefault="00F15B75" w:rsidP="00F15B75">
      <w:pPr>
        <w:rPr>
          <w:rFonts w:cs="Times New Roman"/>
          <w:szCs w:val="28"/>
        </w:rPr>
      </w:pPr>
      <w:r w:rsidRPr="006E58C5">
        <w:rPr>
          <w:rFonts w:cs="Times New Roman"/>
          <w:szCs w:val="28"/>
        </w:rPr>
        <w:t>Такая модель является простой для применения и облегчает процесс расчета, однако мы не станем ее использовать, потому что, к сожалению, сегодня объекты одного класса часто не обладают одинаковыми характеристиками, и, следовательно, имеют разные ставки аренды. Как мы уже утверждали, это происходит из-за отсутствия какой-либо законодательной базы, регламентирующей отнесение объектов индустриально-складской недвижимости к определенным классам.</w:t>
      </w:r>
    </w:p>
    <w:p w:rsidR="00F15B75" w:rsidRPr="006E58C5" w:rsidRDefault="00F15B75" w:rsidP="00F15B75">
      <w:pPr>
        <w:rPr>
          <w:rFonts w:cs="Times New Roman"/>
          <w:szCs w:val="28"/>
        </w:rPr>
      </w:pPr>
      <w:r w:rsidRPr="006E58C5">
        <w:rPr>
          <w:rFonts w:cs="Times New Roman"/>
          <w:szCs w:val="28"/>
        </w:rPr>
        <w:t xml:space="preserve"> Резюмируя данный параграф, можно сказать о том, что оптимальной является методика построения регрессии без преобразования переменных. Такая модель будет максимально приближена к реальному положению дел и позволит рассчитывать арендную ставку в таком виде, как мы привыкли ее видеть. Для анализа данных и создания такой модели мы будем использовать программу </w:t>
      </w:r>
      <w:proofErr w:type="spellStart"/>
      <w:r w:rsidRPr="006E58C5">
        <w:rPr>
          <w:rFonts w:cs="Times New Roman"/>
          <w:szCs w:val="28"/>
        </w:rPr>
        <w:t>Stata</w:t>
      </w:r>
      <w:proofErr w:type="spellEnd"/>
      <w:r w:rsidRPr="006E58C5">
        <w:rPr>
          <w:rFonts w:cs="Times New Roman"/>
          <w:szCs w:val="28"/>
        </w:rPr>
        <w:t>, которая позволит не только построить, но и протестировать модель, что даст основания говорить о ее применимости  на практике.</w:t>
      </w:r>
    </w:p>
    <w:p w:rsidR="00C16187" w:rsidRDefault="00C16187" w:rsidP="00C16187">
      <w:pPr>
        <w:rPr>
          <w:vanish/>
        </w:rPr>
      </w:pPr>
    </w:p>
    <w:p w:rsidR="00FE122A" w:rsidRPr="00533AE6" w:rsidRDefault="00FE122A" w:rsidP="00FE122A">
      <w:pPr>
        <w:shd w:val="clear" w:color="auto" w:fill="FFFFFF"/>
        <w:spacing w:before="100" w:beforeAutospacing="1" w:after="100" w:afterAutospacing="1" w:line="240" w:lineRule="auto"/>
        <w:rPr>
          <w:rFonts w:ascii="Tahoma" w:eastAsia="Times New Roman" w:hAnsi="Tahoma" w:cs="Tahoma"/>
          <w:color w:val="313131"/>
          <w:sz w:val="17"/>
          <w:szCs w:val="17"/>
          <w:lang w:eastAsia="ru-RU"/>
        </w:rPr>
      </w:pPr>
    </w:p>
    <w:p w:rsidR="00DA25CA" w:rsidRPr="00B76DE0" w:rsidRDefault="00345BBC" w:rsidP="0095458B">
      <w:pPr>
        <w:pStyle w:val="2"/>
        <w:numPr>
          <w:ilvl w:val="1"/>
          <w:numId w:val="10"/>
        </w:numPr>
        <w:spacing w:line="480" w:lineRule="auto"/>
        <w:ind w:left="1429"/>
        <w:rPr>
          <w:lang w:eastAsia="ru-RU"/>
        </w:rPr>
      </w:pPr>
      <w:bookmarkStart w:id="11" w:name="_Toc388995827"/>
      <w:r w:rsidRPr="00B76DE0">
        <w:rPr>
          <w:lang w:eastAsia="ru-RU"/>
        </w:rPr>
        <w:lastRenderedPageBreak/>
        <w:t>Описание и анализ данных</w:t>
      </w:r>
      <w:r w:rsidR="0091224E" w:rsidRPr="00B76DE0">
        <w:rPr>
          <w:lang w:eastAsia="ru-RU"/>
        </w:rPr>
        <w:t>.</w:t>
      </w:r>
      <w:bookmarkEnd w:id="11"/>
    </w:p>
    <w:p w:rsidR="004D586F" w:rsidRPr="0034764A" w:rsidRDefault="004D586F" w:rsidP="004D586F">
      <w:pPr>
        <w:ind w:firstLine="708"/>
        <w:rPr>
          <w:szCs w:val="28"/>
          <w:lang w:eastAsia="ru-RU"/>
        </w:rPr>
      </w:pPr>
      <w:r w:rsidRPr="0034764A">
        <w:rPr>
          <w:szCs w:val="28"/>
          <w:lang w:eastAsia="ru-RU"/>
        </w:rPr>
        <w:t xml:space="preserve">На сегодняшний день рынок </w:t>
      </w:r>
      <w:r w:rsidR="006B347E">
        <w:rPr>
          <w:szCs w:val="28"/>
          <w:lang w:eastAsia="ru-RU"/>
        </w:rPr>
        <w:t>качественной (класс</w:t>
      </w:r>
      <w:proofErr w:type="gramStart"/>
      <w:r w:rsidR="006B347E">
        <w:rPr>
          <w:szCs w:val="28"/>
          <w:lang w:eastAsia="ru-RU"/>
        </w:rPr>
        <w:t xml:space="preserve"> А</w:t>
      </w:r>
      <w:proofErr w:type="gramEnd"/>
      <w:r w:rsidR="006B347E">
        <w:rPr>
          <w:szCs w:val="28"/>
          <w:lang w:eastAsia="ru-RU"/>
        </w:rPr>
        <w:t>, В</w:t>
      </w:r>
      <w:r w:rsidR="009917DC">
        <w:rPr>
          <w:szCs w:val="28"/>
          <w:lang w:eastAsia="ru-RU"/>
        </w:rPr>
        <w:t>+</w:t>
      </w:r>
      <w:r w:rsidR="00AB3E34" w:rsidRPr="0034764A">
        <w:rPr>
          <w:szCs w:val="28"/>
          <w:lang w:eastAsia="ru-RU"/>
        </w:rPr>
        <w:t xml:space="preserve">, В) </w:t>
      </w:r>
      <w:r w:rsidRPr="0034764A">
        <w:rPr>
          <w:szCs w:val="28"/>
          <w:lang w:eastAsia="ru-RU"/>
        </w:rPr>
        <w:t xml:space="preserve">индустриально-складской недвижимости Санкт-Петербурга включает в себя небольшое количество объектов, это приводит к тому, что для построения </w:t>
      </w:r>
      <w:r w:rsidR="009B195B" w:rsidRPr="0034764A">
        <w:rPr>
          <w:szCs w:val="28"/>
          <w:lang w:eastAsia="ru-RU"/>
        </w:rPr>
        <w:t>модели у нас есть всего 33</w:t>
      </w:r>
      <w:r w:rsidRPr="0034764A">
        <w:rPr>
          <w:szCs w:val="28"/>
          <w:lang w:eastAsia="ru-RU"/>
        </w:rPr>
        <w:t xml:space="preserve"> наблюдени</w:t>
      </w:r>
      <w:r w:rsidR="009B195B" w:rsidRPr="0034764A">
        <w:rPr>
          <w:szCs w:val="28"/>
          <w:lang w:eastAsia="ru-RU"/>
        </w:rPr>
        <w:t>я</w:t>
      </w:r>
      <w:r w:rsidRPr="0034764A">
        <w:rPr>
          <w:szCs w:val="28"/>
          <w:lang w:eastAsia="ru-RU"/>
        </w:rPr>
        <w:t>.</w:t>
      </w:r>
      <w:r w:rsidR="009B195B" w:rsidRPr="0034764A">
        <w:rPr>
          <w:szCs w:val="28"/>
          <w:lang w:eastAsia="ru-RU"/>
        </w:rPr>
        <w:t xml:space="preserve"> </w:t>
      </w:r>
      <w:r w:rsidR="00AB3E34" w:rsidRPr="0034764A">
        <w:rPr>
          <w:szCs w:val="28"/>
          <w:lang w:eastAsia="ru-RU"/>
        </w:rPr>
        <w:t>Их оценка будет проводиться</w:t>
      </w:r>
      <w:r w:rsidR="009B195B" w:rsidRPr="0034764A">
        <w:rPr>
          <w:szCs w:val="28"/>
          <w:lang w:eastAsia="ru-RU"/>
        </w:rPr>
        <w:t xml:space="preserve"> по 24 характеристикам, которые отражают всю картину об объекте. Данные характеристики были выбраны нами в результате анализа рынка и объектов, как наиболее значимые.</w:t>
      </w:r>
      <w:r w:rsidR="00336789">
        <w:rPr>
          <w:szCs w:val="28"/>
          <w:lang w:eastAsia="ru-RU"/>
        </w:rPr>
        <w:t xml:space="preserve"> [Приложение 1</w:t>
      </w:r>
      <w:r w:rsidR="00C4581E" w:rsidRPr="0034764A">
        <w:rPr>
          <w:szCs w:val="28"/>
          <w:lang w:eastAsia="ru-RU"/>
        </w:rPr>
        <w:t>]</w:t>
      </w:r>
    </w:p>
    <w:p w:rsidR="009B195B" w:rsidRPr="0034764A" w:rsidRDefault="009B195B" w:rsidP="004A0163">
      <w:pPr>
        <w:rPr>
          <w:szCs w:val="28"/>
        </w:rPr>
      </w:pPr>
      <w:r w:rsidRPr="0034764A">
        <w:rPr>
          <w:szCs w:val="28"/>
          <w:lang w:eastAsia="ru-RU"/>
        </w:rPr>
        <w:t>С</w:t>
      </w:r>
      <w:r w:rsidR="004A0163" w:rsidRPr="0034764A">
        <w:rPr>
          <w:szCs w:val="28"/>
          <w:lang w:eastAsia="ru-RU"/>
        </w:rPr>
        <w:t xml:space="preserve">бор данных </w:t>
      </w:r>
      <w:r w:rsidRPr="0034764A">
        <w:rPr>
          <w:szCs w:val="28"/>
          <w:lang w:eastAsia="ru-RU"/>
        </w:rPr>
        <w:t xml:space="preserve">был проведен </w:t>
      </w:r>
      <w:r w:rsidR="004A0163" w:rsidRPr="0034764A">
        <w:rPr>
          <w:szCs w:val="28"/>
          <w:lang w:eastAsia="ru-RU"/>
        </w:rPr>
        <w:t xml:space="preserve">по состоянию </w:t>
      </w:r>
      <w:proofErr w:type="gramStart"/>
      <w:r w:rsidR="004A0163" w:rsidRPr="0034764A">
        <w:rPr>
          <w:szCs w:val="28"/>
          <w:lang w:eastAsia="ru-RU"/>
        </w:rPr>
        <w:t>на конец</w:t>
      </w:r>
      <w:proofErr w:type="gramEnd"/>
      <w:r w:rsidR="004A0163" w:rsidRPr="0034764A">
        <w:rPr>
          <w:szCs w:val="28"/>
          <w:lang w:eastAsia="ru-RU"/>
        </w:rPr>
        <w:t xml:space="preserve"> 2013 года.</w:t>
      </w:r>
      <w:r w:rsidR="004A0163" w:rsidRPr="0034764A">
        <w:rPr>
          <w:szCs w:val="28"/>
        </w:rPr>
        <w:t xml:space="preserve"> Очевидно, что каждый складской комплекс </w:t>
      </w:r>
      <w:r w:rsidRPr="0034764A">
        <w:rPr>
          <w:szCs w:val="28"/>
        </w:rPr>
        <w:t>уникален</w:t>
      </w:r>
      <w:r w:rsidR="004A0163" w:rsidRPr="0034764A">
        <w:rPr>
          <w:szCs w:val="28"/>
        </w:rPr>
        <w:t xml:space="preserve">, поэтому для </w:t>
      </w:r>
      <w:r w:rsidRPr="0034764A">
        <w:rPr>
          <w:szCs w:val="28"/>
        </w:rPr>
        <w:t>анализа</w:t>
      </w:r>
      <w:r w:rsidR="004A0163" w:rsidRPr="0034764A">
        <w:rPr>
          <w:szCs w:val="28"/>
        </w:rPr>
        <w:t xml:space="preserve"> были выбраны лишь те</w:t>
      </w:r>
      <w:r w:rsidRPr="0034764A">
        <w:rPr>
          <w:szCs w:val="28"/>
        </w:rPr>
        <w:t xml:space="preserve"> характеристики,</w:t>
      </w:r>
      <w:r w:rsidR="004A0163" w:rsidRPr="0034764A">
        <w:rPr>
          <w:szCs w:val="28"/>
        </w:rPr>
        <w:t xml:space="preserve"> </w:t>
      </w:r>
      <w:r w:rsidRPr="0034764A">
        <w:rPr>
          <w:szCs w:val="28"/>
        </w:rPr>
        <w:t xml:space="preserve"> </w:t>
      </w:r>
      <w:r w:rsidR="004A0163" w:rsidRPr="0034764A">
        <w:rPr>
          <w:szCs w:val="28"/>
        </w:rPr>
        <w:t>данные по которым есть для каждого объекта.</w:t>
      </w:r>
      <w:r w:rsidRPr="0034764A">
        <w:rPr>
          <w:szCs w:val="28"/>
        </w:rPr>
        <w:t xml:space="preserve"> По </w:t>
      </w:r>
      <w:r w:rsidR="00AB3E34" w:rsidRPr="0034764A">
        <w:rPr>
          <w:szCs w:val="28"/>
        </w:rPr>
        <w:t>этому</w:t>
      </w:r>
      <w:r w:rsidRPr="0034764A">
        <w:rPr>
          <w:szCs w:val="28"/>
        </w:rPr>
        <w:t xml:space="preserve"> признаку было исключено 6 объектов. Исключенные комплексы являются полностью арендованными на данный момент, поэтому на рынке нет информации о ценах предложения и сделках на данных складах. </w:t>
      </w:r>
      <w:r w:rsidR="004A0163" w:rsidRPr="0034764A">
        <w:rPr>
          <w:szCs w:val="28"/>
        </w:rPr>
        <w:t xml:space="preserve"> </w:t>
      </w:r>
      <w:r w:rsidRPr="0034764A">
        <w:rPr>
          <w:szCs w:val="28"/>
        </w:rPr>
        <w:t>То есть в исследовании будут участвовать 33 объекта. Из 24 характеристик, мы исключили из анализа 3</w:t>
      </w:r>
      <w:r w:rsidR="00AB3E34" w:rsidRPr="0034764A">
        <w:rPr>
          <w:szCs w:val="28"/>
        </w:rPr>
        <w:t xml:space="preserve"> (наличие парковки, охраны и телефона)</w:t>
      </w:r>
      <w:r w:rsidRPr="0034764A">
        <w:rPr>
          <w:szCs w:val="28"/>
        </w:rPr>
        <w:t xml:space="preserve">, так как их наличие наблюдалось у абсолютно всех объектов, </w:t>
      </w:r>
      <w:proofErr w:type="gramStart"/>
      <w:r w:rsidRPr="0034764A">
        <w:rPr>
          <w:szCs w:val="28"/>
        </w:rPr>
        <w:t>а</w:t>
      </w:r>
      <w:proofErr w:type="gramEnd"/>
      <w:r w:rsidRPr="0034764A">
        <w:rPr>
          <w:szCs w:val="28"/>
        </w:rPr>
        <w:t xml:space="preserve"> следовательно они никак не влияют на цену.</w:t>
      </w:r>
    </w:p>
    <w:p w:rsidR="004D586F" w:rsidRDefault="004A0163" w:rsidP="00F509CC">
      <w:pPr>
        <w:rPr>
          <w:szCs w:val="28"/>
        </w:rPr>
      </w:pPr>
      <w:r w:rsidRPr="0034764A">
        <w:rPr>
          <w:szCs w:val="28"/>
        </w:rPr>
        <w:t xml:space="preserve">По итогу выбранных для анализа </w:t>
      </w:r>
      <w:proofErr w:type="spellStart"/>
      <w:r w:rsidR="00F509CC" w:rsidRPr="0034764A">
        <w:rPr>
          <w:szCs w:val="28"/>
        </w:rPr>
        <w:t>ценообразующих</w:t>
      </w:r>
      <w:proofErr w:type="spellEnd"/>
      <w:r w:rsidR="00F509CC" w:rsidRPr="0034764A">
        <w:rPr>
          <w:szCs w:val="28"/>
        </w:rPr>
        <w:t xml:space="preserve"> </w:t>
      </w:r>
      <w:r w:rsidRPr="0034764A">
        <w:rPr>
          <w:szCs w:val="28"/>
        </w:rPr>
        <w:t>характеристик, получились различные переменные, как количественные, так и качественные, вследствие этого они имеют разн</w:t>
      </w:r>
      <w:r w:rsidR="0095458B">
        <w:rPr>
          <w:szCs w:val="28"/>
        </w:rPr>
        <w:t>ую интерпретацию и обозначения.</w:t>
      </w:r>
    </w:p>
    <w:p w:rsidR="00E632D2" w:rsidRDefault="00E632D2" w:rsidP="0095458B">
      <w:pPr>
        <w:jc w:val="right"/>
        <w:rPr>
          <w:i/>
          <w:szCs w:val="28"/>
        </w:rPr>
      </w:pPr>
    </w:p>
    <w:p w:rsidR="00E632D2" w:rsidRDefault="00E632D2" w:rsidP="0095458B">
      <w:pPr>
        <w:jc w:val="right"/>
        <w:rPr>
          <w:i/>
          <w:szCs w:val="28"/>
        </w:rPr>
      </w:pPr>
    </w:p>
    <w:p w:rsidR="00E632D2" w:rsidRDefault="00E632D2" w:rsidP="0095458B">
      <w:pPr>
        <w:jc w:val="right"/>
        <w:rPr>
          <w:i/>
          <w:szCs w:val="28"/>
        </w:rPr>
      </w:pPr>
    </w:p>
    <w:p w:rsidR="00E632D2" w:rsidRDefault="00E632D2" w:rsidP="0095458B">
      <w:pPr>
        <w:jc w:val="right"/>
        <w:rPr>
          <w:i/>
          <w:szCs w:val="28"/>
        </w:rPr>
      </w:pPr>
    </w:p>
    <w:p w:rsidR="00E632D2" w:rsidRDefault="00E632D2" w:rsidP="0095458B">
      <w:pPr>
        <w:jc w:val="right"/>
        <w:rPr>
          <w:i/>
          <w:szCs w:val="28"/>
        </w:rPr>
      </w:pPr>
    </w:p>
    <w:p w:rsidR="00E632D2" w:rsidRDefault="00E632D2" w:rsidP="0095458B">
      <w:pPr>
        <w:jc w:val="right"/>
        <w:rPr>
          <w:i/>
          <w:szCs w:val="28"/>
        </w:rPr>
      </w:pPr>
    </w:p>
    <w:p w:rsidR="00E632D2" w:rsidRDefault="00E632D2" w:rsidP="0095458B">
      <w:pPr>
        <w:jc w:val="right"/>
        <w:rPr>
          <w:i/>
          <w:szCs w:val="28"/>
        </w:rPr>
      </w:pPr>
    </w:p>
    <w:p w:rsidR="00E632D2" w:rsidRDefault="00E632D2" w:rsidP="0095458B">
      <w:pPr>
        <w:jc w:val="right"/>
        <w:rPr>
          <w:i/>
          <w:szCs w:val="28"/>
        </w:rPr>
      </w:pPr>
    </w:p>
    <w:p w:rsidR="0095458B" w:rsidRDefault="0095458B" w:rsidP="0095458B">
      <w:pPr>
        <w:jc w:val="right"/>
        <w:rPr>
          <w:i/>
          <w:szCs w:val="28"/>
        </w:rPr>
      </w:pPr>
      <w:r w:rsidRPr="0095458B">
        <w:rPr>
          <w:i/>
          <w:szCs w:val="28"/>
        </w:rPr>
        <w:lastRenderedPageBreak/>
        <w:t>Таблица 5.</w:t>
      </w:r>
    </w:p>
    <w:p w:rsidR="0095458B" w:rsidRPr="0095458B" w:rsidRDefault="0095458B" w:rsidP="0095458B">
      <w:pPr>
        <w:jc w:val="center"/>
        <w:rPr>
          <w:b/>
          <w:szCs w:val="28"/>
        </w:rPr>
      </w:pPr>
      <w:r w:rsidRPr="0095458B">
        <w:rPr>
          <w:b/>
          <w:szCs w:val="28"/>
        </w:rPr>
        <w:t>Расшифровка данных.</w:t>
      </w:r>
    </w:p>
    <w:tbl>
      <w:tblPr>
        <w:tblW w:w="9086" w:type="dxa"/>
        <w:tblInd w:w="94" w:type="dxa"/>
        <w:tblLook w:val="04A0" w:firstRow="1" w:lastRow="0" w:firstColumn="1" w:lastColumn="0" w:noHBand="0" w:noVBand="1"/>
      </w:tblPr>
      <w:tblGrid>
        <w:gridCol w:w="2613"/>
        <w:gridCol w:w="6473"/>
      </w:tblGrid>
      <w:tr w:rsidR="00F509CC" w:rsidRPr="00F509CC" w:rsidTr="00E632D2">
        <w:trPr>
          <w:trHeight w:val="57"/>
        </w:trPr>
        <w:tc>
          <w:tcPr>
            <w:tcW w:w="2613" w:type="dxa"/>
            <w:tcBorders>
              <w:top w:val="single" w:sz="4" w:space="0" w:color="auto"/>
              <w:left w:val="nil"/>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Name</w:t>
            </w:r>
            <w:proofErr w:type="spellEnd"/>
          </w:p>
        </w:tc>
        <w:tc>
          <w:tcPr>
            <w:tcW w:w="6473" w:type="dxa"/>
            <w:tcBorders>
              <w:top w:val="single" w:sz="4" w:space="0" w:color="auto"/>
              <w:left w:val="nil"/>
              <w:bottom w:val="single" w:sz="4" w:space="0" w:color="auto"/>
              <w:right w:val="single" w:sz="4" w:space="0" w:color="auto"/>
            </w:tcBorders>
            <w:shd w:val="clear" w:color="000000" w:fill="D8D8D8"/>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Название</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town</w:t>
            </w:r>
            <w:proofErr w:type="spellEnd"/>
            <w:r w:rsidRPr="00F509CC">
              <w:rPr>
                <w:rFonts w:ascii="Calibri" w:eastAsia="Times New Roman" w:hAnsi="Calibri" w:cs="Times New Roman"/>
                <w:b/>
                <w:bCs/>
                <w:color w:val="000000"/>
                <w:sz w:val="22"/>
                <w:lang w:eastAsia="ru-RU"/>
              </w:rPr>
              <w:t>/</w:t>
            </w:r>
            <w:proofErr w:type="spellStart"/>
            <w:r w:rsidRPr="00F509CC">
              <w:rPr>
                <w:rFonts w:ascii="Calibri" w:eastAsia="Times New Roman" w:hAnsi="Calibri" w:cs="Times New Roman"/>
                <w:b/>
                <w:bCs/>
                <w:color w:val="000000"/>
                <w:sz w:val="22"/>
                <w:lang w:eastAsia="ru-RU"/>
              </w:rPr>
              <w:t>province</w:t>
            </w:r>
            <w:proofErr w:type="spellEnd"/>
          </w:p>
        </w:tc>
        <w:tc>
          <w:tcPr>
            <w:tcW w:w="6473" w:type="dxa"/>
            <w:tcBorders>
              <w:top w:val="nil"/>
              <w:left w:val="nil"/>
              <w:bottom w:val="nil"/>
              <w:right w:val="single" w:sz="4" w:space="0" w:color="auto"/>
            </w:tcBorders>
            <w:shd w:val="clear" w:color="000000" w:fill="D8D8D8"/>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город/область</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город</w:t>
            </w:r>
          </w:p>
        </w:tc>
        <w:tc>
          <w:tcPr>
            <w:tcW w:w="6473" w:type="dxa"/>
            <w:tcBorders>
              <w:top w:val="single" w:sz="4" w:space="0" w:color="auto"/>
              <w:left w:val="nil"/>
              <w:bottom w:val="nil"/>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1</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область</w:t>
            </w:r>
          </w:p>
        </w:tc>
        <w:tc>
          <w:tcPr>
            <w:tcW w:w="6473" w:type="dxa"/>
            <w:tcBorders>
              <w:top w:val="single" w:sz="4" w:space="0" w:color="auto"/>
              <w:left w:val="nil"/>
              <w:bottom w:val="nil"/>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0</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District</w:t>
            </w:r>
            <w:proofErr w:type="spellEnd"/>
          </w:p>
        </w:tc>
        <w:tc>
          <w:tcPr>
            <w:tcW w:w="6473" w:type="dxa"/>
            <w:tcBorders>
              <w:top w:val="single" w:sz="4" w:space="0" w:color="auto"/>
              <w:left w:val="nil"/>
              <w:bottom w:val="nil"/>
              <w:right w:val="single" w:sz="4" w:space="0" w:color="auto"/>
            </w:tcBorders>
            <w:shd w:val="clear" w:color="000000" w:fill="D8D8D8"/>
            <w:noWrap/>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Район</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Выборгский</w:t>
            </w:r>
          </w:p>
        </w:tc>
        <w:tc>
          <w:tcPr>
            <w:tcW w:w="6473" w:type="dxa"/>
            <w:tcBorders>
              <w:top w:val="single" w:sz="4" w:space="0" w:color="auto"/>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1</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Пушкинский</w:t>
            </w:r>
          </w:p>
        </w:tc>
        <w:tc>
          <w:tcPr>
            <w:tcW w:w="6473" w:type="dxa"/>
            <w:tcBorders>
              <w:top w:val="nil"/>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2</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Невский</w:t>
            </w:r>
          </w:p>
        </w:tc>
        <w:tc>
          <w:tcPr>
            <w:tcW w:w="6473" w:type="dxa"/>
            <w:tcBorders>
              <w:top w:val="nil"/>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3</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181818"/>
                <w:szCs w:val="24"/>
                <w:lang w:eastAsia="ru-RU"/>
              </w:rPr>
            </w:pPr>
            <w:r w:rsidRPr="00F509CC">
              <w:rPr>
                <w:rFonts w:ascii="Calibri" w:eastAsia="Times New Roman" w:hAnsi="Calibri" w:cs="Times New Roman"/>
                <w:color w:val="181818"/>
                <w:szCs w:val="24"/>
                <w:lang w:eastAsia="ru-RU"/>
              </w:rPr>
              <w:t>Ломоносовский</w:t>
            </w:r>
          </w:p>
        </w:tc>
        <w:tc>
          <w:tcPr>
            <w:tcW w:w="6473" w:type="dxa"/>
            <w:tcBorders>
              <w:top w:val="nil"/>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4</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181818"/>
                <w:szCs w:val="24"/>
                <w:lang w:eastAsia="ru-RU"/>
              </w:rPr>
            </w:pPr>
            <w:proofErr w:type="spellStart"/>
            <w:r w:rsidRPr="00F509CC">
              <w:rPr>
                <w:rFonts w:ascii="Calibri" w:eastAsia="Times New Roman" w:hAnsi="Calibri" w:cs="Times New Roman"/>
                <w:color w:val="181818"/>
                <w:szCs w:val="24"/>
                <w:lang w:eastAsia="ru-RU"/>
              </w:rPr>
              <w:t>Колпинский</w:t>
            </w:r>
            <w:proofErr w:type="spellEnd"/>
          </w:p>
        </w:tc>
        <w:tc>
          <w:tcPr>
            <w:tcW w:w="6473" w:type="dxa"/>
            <w:tcBorders>
              <w:top w:val="nil"/>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5</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181818"/>
                <w:szCs w:val="24"/>
                <w:lang w:eastAsia="ru-RU"/>
              </w:rPr>
            </w:pPr>
            <w:r w:rsidRPr="00F509CC">
              <w:rPr>
                <w:rFonts w:ascii="Calibri" w:eastAsia="Times New Roman" w:hAnsi="Calibri" w:cs="Times New Roman"/>
                <w:color w:val="181818"/>
                <w:szCs w:val="24"/>
                <w:lang w:eastAsia="ru-RU"/>
              </w:rPr>
              <w:t>Московский </w:t>
            </w:r>
          </w:p>
        </w:tc>
        <w:tc>
          <w:tcPr>
            <w:tcW w:w="6473" w:type="dxa"/>
            <w:tcBorders>
              <w:top w:val="nil"/>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6</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181818"/>
                <w:szCs w:val="24"/>
                <w:lang w:eastAsia="ru-RU"/>
              </w:rPr>
            </w:pPr>
            <w:r w:rsidRPr="00F509CC">
              <w:rPr>
                <w:rFonts w:ascii="Calibri" w:eastAsia="Times New Roman" w:hAnsi="Calibri" w:cs="Times New Roman"/>
                <w:color w:val="181818"/>
                <w:szCs w:val="24"/>
                <w:lang w:eastAsia="ru-RU"/>
              </w:rPr>
              <w:t>Всеволожский</w:t>
            </w:r>
          </w:p>
        </w:tc>
        <w:tc>
          <w:tcPr>
            <w:tcW w:w="6473" w:type="dxa"/>
            <w:tcBorders>
              <w:top w:val="nil"/>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7</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Кировский</w:t>
            </w:r>
          </w:p>
        </w:tc>
        <w:tc>
          <w:tcPr>
            <w:tcW w:w="6473" w:type="dxa"/>
            <w:tcBorders>
              <w:top w:val="nil"/>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8</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Приморский</w:t>
            </w:r>
          </w:p>
        </w:tc>
        <w:tc>
          <w:tcPr>
            <w:tcW w:w="6473" w:type="dxa"/>
            <w:tcBorders>
              <w:top w:val="nil"/>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9</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Красногвардейский</w:t>
            </w:r>
          </w:p>
        </w:tc>
        <w:tc>
          <w:tcPr>
            <w:tcW w:w="6473" w:type="dxa"/>
            <w:tcBorders>
              <w:top w:val="nil"/>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10</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proofErr w:type="spellStart"/>
            <w:r w:rsidRPr="00F509CC">
              <w:rPr>
                <w:rFonts w:ascii="Calibri" w:eastAsia="Times New Roman" w:hAnsi="Calibri" w:cs="Times New Roman"/>
                <w:color w:val="000000"/>
                <w:sz w:val="22"/>
                <w:lang w:eastAsia="ru-RU"/>
              </w:rPr>
              <w:t>Тосненский</w:t>
            </w:r>
            <w:proofErr w:type="spellEnd"/>
          </w:p>
        </w:tc>
        <w:tc>
          <w:tcPr>
            <w:tcW w:w="6473" w:type="dxa"/>
            <w:tcBorders>
              <w:top w:val="nil"/>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11</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Class</w:t>
            </w:r>
            <w:proofErr w:type="spellEnd"/>
          </w:p>
        </w:tc>
        <w:tc>
          <w:tcPr>
            <w:tcW w:w="6473" w:type="dxa"/>
            <w:tcBorders>
              <w:top w:val="nil"/>
              <w:left w:val="nil"/>
              <w:bottom w:val="single" w:sz="4" w:space="0" w:color="auto"/>
              <w:right w:val="single" w:sz="4" w:space="0" w:color="auto"/>
            </w:tcBorders>
            <w:shd w:val="clear" w:color="000000" w:fill="D8D8D8"/>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Класс</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А</w:t>
            </w:r>
          </w:p>
        </w:tc>
        <w:tc>
          <w:tcPr>
            <w:tcW w:w="6473" w:type="dxa"/>
            <w:tcBorders>
              <w:top w:val="nil"/>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1</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Pr>
                <w:rFonts w:ascii="Calibri" w:eastAsia="Times New Roman" w:hAnsi="Calibri" w:cs="Times New Roman"/>
                <w:color w:val="000000"/>
                <w:sz w:val="22"/>
                <w:lang w:eastAsia="ru-RU"/>
              </w:rPr>
              <w:t>В+</w:t>
            </w:r>
          </w:p>
        </w:tc>
        <w:tc>
          <w:tcPr>
            <w:tcW w:w="6473" w:type="dxa"/>
            <w:tcBorders>
              <w:top w:val="nil"/>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2</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В</w:t>
            </w:r>
          </w:p>
        </w:tc>
        <w:tc>
          <w:tcPr>
            <w:tcW w:w="6473" w:type="dxa"/>
            <w:tcBorders>
              <w:top w:val="nil"/>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3</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С</w:t>
            </w:r>
          </w:p>
        </w:tc>
        <w:tc>
          <w:tcPr>
            <w:tcW w:w="6473" w:type="dxa"/>
            <w:tcBorders>
              <w:top w:val="nil"/>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4</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price</w:t>
            </w:r>
            <w:proofErr w:type="spellEnd"/>
          </w:p>
        </w:tc>
        <w:tc>
          <w:tcPr>
            <w:tcW w:w="6473" w:type="dxa"/>
            <w:tcBorders>
              <w:top w:val="nil"/>
              <w:left w:val="nil"/>
              <w:bottom w:val="single" w:sz="4" w:space="0" w:color="auto"/>
              <w:right w:val="single" w:sz="4" w:space="0" w:color="auto"/>
            </w:tcBorders>
            <w:shd w:val="clear" w:color="000000" w:fill="D8D8D8"/>
            <w:noWrap/>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 xml:space="preserve">цена </w:t>
            </w:r>
            <w:proofErr w:type="gramStart"/>
            <w:r w:rsidRPr="00F509CC">
              <w:rPr>
                <w:rFonts w:ascii="Calibri" w:eastAsia="Times New Roman" w:hAnsi="Calibri" w:cs="Times New Roman"/>
                <w:b/>
                <w:bCs/>
                <w:color w:val="000000"/>
                <w:sz w:val="22"/>
                <w:lang w:eastAsia="ru-RU"/>
              </w:rPr>
              <w:t>р</w:t>
            </w:r>
            <w:proofErr w:type="gramEnd"/>
            <w:r w:rsidRPr="00F509CC">
              <w:rPr>
                <w:rFonts w:ascii="Calibri" w:eastAsia="Times New Roman" w:hAnsi="Calibri" w:cs="Times New Roman"/>
                <w:b/>
                <w:bCs/>
                <w:color w:val="000000"/>
                <w:sz w:val="22"/>
                <w:lang w:eastAsia="ru-RU"/>
              </w:rPr>
              <w:t>/</w:t>
            </w:r>
            <w:proofErr w:type="spellStart"/>
            <w:r w:rsidRPr="00F509CC">
              <w:rPr>
                <w:rFonts w:ascii="Calibri" w:eastAsia="Times New Roman" w:hAnsi="Calibri" w:cs="Times New Roman"/>
                <w:b/>
                <w:bCs/>
                <w:color w:val="000000"/>
                <w:sz w:val="22"/>
                <w:lang w:eastAsia="ru-RU"/>
              </w:rPr>
              <w:t>кв.м</w:t>
            </w:r>
            <w:proofErr w:type="spellEnd"/>
            <w:r w:rsidRPr="00F509CC">
              <w:rPr>
                <w:rFonts w:ascii="Calibri" w:eastAsia="Times New Roman" w:hAnsi="Calibri" w:cs="Times New Roman"/>
                <w:b/>
                <w:bCs/>
                <w:color w:val="000000"/>
                <w:sz w:val="22"/>
                <w:lang w:eastAsia="ru-RU"/>
              </w:rPr>
              <w:t>.</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KAD</w:t>
            </w:r>
          </w:p>
        </w:tc>
        <w:tc>
          <w:tcPr>
            <w:tcW w:w="6473" w:type="dxa"/>
            <w:tcBorders>
              <w:top w:val="nil"/>
              <w:left w:val="nil"/>
              <w:bottom w:val="single" w:sz="4" w:space="0" w:color="auto"/>
              <w:right w:val="single" w:sz="4" w:space="0" w:color="auto"/>
            </w:tcBorders>
            <w:shd w:val="clear" w:color="000000" w:fill="D8D8D8"/>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расстояние по модулю в метрах</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S</w:t>
            </w:r>
          </w:p>
        </w:tc>
        <w:tc>
          <w:tcPr>
            <w:tcW w:w="6473" w:type="dxa"/>
            <w:tcBorders>
              <w:top w:val="nil"/>
              <w:left w:val="nil"/>
              <w:bottom w:val="single" w:sz="4" w:space="0" w:color="auto"/>
              <w:right w:val="single" w:sz="4" w:space="0" w:color="auto"/>
            </w:tcBorders>
            <w:shd w:val="clear" w:color="000000" w:fill="D8D8D8"/>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общая площадь, кв.м.</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Heating</w:t>
            </w:r>
            <w:proofErr w:type="spellEnd"/>
          </w:p>
        </w:tc>
        <w:tc>
          <w:tcPr>
            <w:tcW w:w="6473" w:type="dxa"/>
            <w:tcBorders>
              <w:top w:val="nil"/>
              <w:left w:val="nil"/>
              <w:bottom w:val="single" w:sz="4" w:space="0" w:color="auto"/>
              <w:right w:val="single" w:sz="4" w:space="0" w:color="auto"/>
            </w:tcBorders>
            <w:shd w:val="clear" w:color="000000" w:fill="D8D8D8"/>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наличие системы отопления</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Ventilation</w:t>
            </w:r>
            <w:proofErr w:type="spellEnd"/>
          </w:p>
        </w:tc>
        <w:tc>
          <w:tcPr>
            <w:tcW w:w="6473" w:type="dxa"/>
            <w:tcBorders>
              <w:top w:val="nil"/>
              <w:left w:val="nil"/>
              <w:bottom w:val="single" w:sz="4" w:space="0" w:color="auto"/>
              <w:right w:val="single" w:sz="4" w:space="0" w:color="auto"/>
            </w:tcBorders>
            <w:shd w:val="clear" w:color="000000" w:fill="D8D8D8"/>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наличие вентиляции</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dock_per_m</w:t>
            </w:r>
            <w:proofErr w:type="spellEnd"/>
          </w:p>
        </w:tc>
        <w:tc>
          <w:tcPr>
            <w:tcW w:w="6473" w:type="dxa"/>
            <w:tcBorders>
              <w:top w:val="nil"/>
              <w:left w:val="nil"/>
              <w:bottom w:val="single" w:sz="4" w:space="0" w:color="auto"/>
              <w:right w:val="single" w:sz="4" w:space="0" w:color="auto"/>
            </w:tcBorders>
            <w:shd w:val="clear" w:color="000000" w:fill="D8D8D8"/>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1 до</w:t>
            </w:r>
            <w:r>
              <w:rPr>
                <w:rFonts w:ascii="Calibri" w:eastAsia="Times New Roman" w:hAnsi="Calibri" w:cs="Times New Roman"/>
                <w:b/>
                <w:bCs/>
                <w:color w:val="000000"/>
                <w:sz w:val="22"/>
                <w:lang w:eastAsia="ru-RU"/>
              </w:rPr>
              <w:t>к</w:t>
            </w:r>
            <w:r w:rsidRPr="00F509CC">
              <w:rPr>
                <w:rFonts w:ascii="Calibri" w:eastAsia="Times New Roman" w:hAnsi="Calibri" w:cs="Times New Roman"/>
                <w:b/>
                <w:bCs/>
                <w:color w:val="000000"/>
                <w:sz w:val="22"/>
                <w:lang w:eastAsia="ru-RU"/>
              </w:rPr>
              <w:t xml:space="preserve"> на сколько метров</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hight</w:t>
            </w:r>
            <w:proofErr w:type="spellEnd"/>
          </w:p>
        </w:tc>
        <w:tc>
          <w:tcPr>
            <w:tcW w:w="6473" w:type="dxa"/>
            <w:tcBorders>
              <w:top w:val="nil"/>
              <w:left w:val="nil"/>
              <w:bottom w:val="single" w:sz="4" w:space="0" w:color="auto"/>
              <w:right w:val="single" w:sz="4" w:space="0" w:color="auto"/>
            </w:tcBorders>
            <w:shd w:val="clear" w:color="000000" w:fill="D8D8D8"/>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 xml:space="preserve">высота потолков, </w:t>
            </w:r>
            <w:proofErr w:type="gramStart"/>
            <w:r w:rsidRPr="00F509CC">
              <w:rPr>
                <w:rFonts w:ascii="Calibri" w:eastAsia="Times New Roman" w:hAnsi="Calibri" w:cs="Times New Roman"/>
                <w:b/>
                <w:bCs/>
                <w:color w:val="000000"/>
                <w:sz w:val="22"/>
                <w:lang w:eastAsia="ru-RU"/>
              </w:rPr>
              <w:t>м</w:t>
            </w:r>
            <w:proofErr w:type="gramEnd"/>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floor_load_capacity</w:t>
            </w:r>
            <w:proofErr w:type="spellEnd"/>
          </w:p>
        </w:tc>
        <w:tc>
          <w:tcPr>
            <w:tcW w:w="6473" w:type="dxa"/>
            <w:tcBorders>
              <w:top w:val="nil"/>
              <w:left w:val="nil"/>
              <w:bottom w:val="single" w:sz="4" w:space="0" w:color="auto"/>
              <w:right w:val="single" w:sz="4" w:space="0" w:color="auto"/>
            </w:tcBorders>
            <w:shd w:val="clear" w:color="000000" w:fill="D8D8D8"/>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нагрузка на пол, тонн/кв.м.</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ramp</w:t>
            </w:r>
            <w:proofErr w:type="spellEnd"/>
          </w:p>
        </w:tc>
        <w:tc>
          <w:tcPr>
            <w:tcW w:w="6473" w:type="dxa"/>
            <w:tcBorders>
              <w:top w:val="nil"/>
              <w:left w:val="nil"/>
              <w:bottom w:val="single" w:sz="4" w:space="0" w:color="auto"/>
              <w:right w:val="single" w:sz="4" w:space="0" w:color="auto"/>
            </w:tcBorders>
            <w:shd w:val="clear" w:color="000000" w:fill="D8D8D8"/>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наличие пандуса</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railway</w:t>
            </w:r>
            <w:proofErr w:type="spellEnd"/>
          </w:p>
        </w:tc>
        <w:tc>
          <w:tcPr>
            <w:tcW w:w="6473" w:type="dxa"/>
            <w:tcBorders>
              <w:top w:val="nil"/>
              <w:left w:val="nil"/>
              <w:bottom w:val="single" w:sz="4" w:space="0" w:color="auto"/>
              <w:right w:val="single" w:sz="4" w:space="0" w:color="auto"/>
            </w:tcBorders>
            <w:shd w:val="clear" w:color="000000" w:fill="D8D8D8"/>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наличие ж/д ветки на территории</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shelves</w:t>
            </w:r>
            <w:proofErr w:type="spellEnd"/>
          </w:p>
        </w:tc>
        <w:tc>
          <w:tcPr>
            <w:tcW w:w="6473" w:type="dxa"/>
            <w:tcBorders>
              <w:top w:val="nil"/>
              <w:left w:val="nil"/>
              <w:bottom w:val="single" w:sz="4" w:space="0" w:color="auto"/>
              <w:right w:val="single" w:sz="4" w:space="0" w:color="auto"/>
            </w:tcBorders>
            <w:shd w:val="clear" w:color="000000" w:fill="D8D8D8"/>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установлены стеллажи</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fire_alarm_system</w:t>
            </w:r>
            <w:proofErr w:type="spellEnd"/>
          </w:p>
        </w:tc>
        <w:tc>
          <w:tcPr>
            <w:tcW w:w="6473" w:type="dxa"/>
            <w:tcBorders>
              <w:top w:val="nil"/>
              <w:left w:val="nil"/>
              <w:bottom w:val="single" w:sz="4" w:space="0" w:color="auto"/>
              <w:right w:val="single" w:sz="4" w:space="0" w:color="auto"/>
            </w:tcBorders>
            <w:shd w:val="clear" w:color="000000" w:fill="D8D8D8"/>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наличие пожарной сигнализации</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fire_extinguishing_system</w:t>
            </w:r>
            <w:proofErr w:type="spellEnd"/>
          </w:p>
        </w:tc>
        <w:tc>
          <w:tcPr>
            <w:tcW w:w="6473" w:type="dxa"/>
            <w:tcBorders>
              <w:top w:val="nil"/>
              <w:left w:val="nil"/>
              <w:bottom w:val="nil"/>
              <w:right w:val="single" w:sz="4" w:space="0" w:color="auto"/>
            </w:tcBorders>
            <w:shd w:val="clear" w:color="000000" w:fill="D8D8D8"/>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наличие системы пожаротушения</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Floor_coating</w:t>
            </w:r>
            <w:proofErr w:type="spellEnd"/>
          </w:p>
        </w:tc>
        <w:tc>
          <w:tcPr>
            <w:tcW w:w="6473" w:type="dxa"/>
            <w:tcBorders>
              <w:top w:val="single" w:sz="4" w:space="0" w:color="auto"/>
              <w:left w:val="nil"/>
              <w:bottom w:val="single" w:sz="4" w:space="0" w:color="auto"/>
              <w:right w:val="single" w:sz="4" w:space="0" w:color="auto"/>
            </w:tcBorders>
            <w:shd w:val="clear" w:color="000000" w:fill="D8D8D8"/>
            <w:noWrap/>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Покрытие пола</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proofErr w:type="spellStart"/>
            <w:r w:rsidRPr="00F509CC">
              <w:rPr>
                <w:rFonts w:ascii="Calibri" w:eastAsia="Times New Roman" w:hAnsi="Calibri" w:cs="Times New Roman"/>
                <w:color w:val="000000"/>
                <w:sz w:val="22"/>
                <w:lang w:eastAsia="ru-RU"/>
              </w:rPr>
              <w:t>антипылевое</w:t>
            </w:r>
            <w:proofErr w:type="spellEnd"/>
          </w:p>
        </w:tc>
        <w:tc>
          <w:tcPr>
            <w:tcW w:w="6473" w:type="dxa"/>
            <w:tcBorders>
              <w:top w:val="nil"/>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1</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auto" w:fill="auto"/>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ровный пол/бетон</w:t>
            </w:r>
          </w:p>
        </w:tc>
        <w:tc>
          <w:tcPr>
            <w:tcW w:w="6473" w:type="dxa"/>
            <w:tcBorders>
              <w:top w:val="nil"/>
              <w:left w:val="nil"/>
              <w:bottom w:val="single" w:sz="4" w:space="0" w:color="auto"/>
              <w:right w:val="single" w:sz="4" w:space="0" w:color="auto"/>
            </w:tcBorders>
            <w:shd w:val="clear" w:color="auto" w:fill="auto"/>
            <w:noWrap/>
            <w:vAlign w:val="bottom"/>
            <w:hideMark/>
          </w:tcPr>
          <w:p w:rsidR="00F509CC" w:rsidRPr="00F509CC" w:rsidRDefault="00F509CC" w:rsidP="00F509CC">
            <w:pPr>
              <w:spacing w:after="0" w:line="240" w:lineRule="auto"/>
              <w:ind w:firstLine="0"/>
              <w:contextualSpacing w:val="0"/>
              <w:jc w:val="center"/>
              <w:rPr>
                <w:rFonts w:ascii="Calibri" w:eastAsia="Times New Roman" w:hAnsi="Calibri" w:cs="Times New Roman"/>
                <w:color w:val="000000"/>
                <w:lang w:eastAsia="ru-RU"/>
              </w:rPr>
            </w:pPr>
            <w:r w:rsidRPr="00F509CC">
              <w:rPr>
                <w:rFonts w:ascii="Calibri" w:eastAsia="Times New Roman" w:hAnsi="Calibri" w:cs="Times New Roman"/>
                <w:color w:val="000000"/>
                <w:sz w:val="22"/>
                <w:lang w:eastAsia="ru-RU"/>
              </w:rPr>
              <w:t>2</w:t>
            </w:r>
          </w:p>
        </w:tc>
      </w:tr>
      <w:tr w:rsidR="00F509CC" w:rsidRPr="00F509CC" w:rsidTr="00E632D2">
        <w:trPr>
          <w:trHeight w:val="57"/>
        </w:trPr>
        <w:tc>
          <w:tcPr>
            <w:tcW w:w="2613" w:type="dxa"/>
            <w:tcBorders>
              <w:top w:val="nil"/>
              <w:left w:val="single" w:sz="4" w:space="0" w:color="auto"/>
              <w:bottom w:val="nil"/>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color w:val="000000"/>
                <w:lang w:eastAsia="ru-RU"/>
              </w:rPr>
            </w:pPr>
            <w:proofErr w:type="spellStart"/>
            <w:r w:rsidRPr="00F509CC">
              <w:rPr>
                <w:rFonts w:ascii="Calibri" w:eastAsia="Times New Roman" w:hAnsi="Calibri" w:cs="Times New Roman"/>
                <w:b/>
                <w:bCs/>
                <w:color w:val="000000"/>
                <w:sz w:val="22"/>
                <w:lang w:eastAsia="ru-RU"/>
              </w:rPr>
              <w:t>parking</w:t>
            </w:r>
            <w:proofErr w:type="spellEnd"/>
          </w:p>
        </w:tc>
        <w:tc>
          <w:tcPr>
            <w:tcW w:w="6473" w:type="dxa"/>
            <w:tcBorders>
              <w:top w:val="nil"/>
              <w:left w:val="nil"/>
              <w:bottom w:val="nil"/>
              <w:right w:val="nil"/>
            </w:tcBorders>
            <w:shd w:val="clear" w:color="000000" w:fill="D8D8D8"/>
            <w:noWrap/>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наличие парковки для легкового и грузового транспорта</w:t>
            </w:r>
          </w:p>
        </w:tc>
      </w:tr>
      <w:tr w:rsidR="00F509CC" w:rsidRPr="00F509CC" w:rsidTr="00E632D2">
        <w:trPr>
          <w:trHeight w:val="57"/>
        </w:trPr>
        <w:tc>
          <w:tcPr>
            <w:tcW w:w="261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lang w:eastAsia="ru-RU"/>
              </w:rPr>
            </w:pPr>
            <w:proofErr w:type="spellStart"/>
            <w:r w:rsidRPr="00F509CC">
              <w:rPr>
                <w:rFonts w:ascii="Calibri" w:eastAsia="Times New Roman" w:hAnsi="Calibri" w:cs="Times New Roman"/>
                <w:b/>
                <w:bCs/>
                <w:sz w:val="22"/>
                <w:lang w:eastAsia="ru-RU"/>
              </w:rPr>
              <w:t>security</w:t>
            </w:r>
            <w:proofErr w:type="spellEnd"/>
          </w:p>
        </w:tc>
        <w:tc>
          <w:tcPr>
            <w:tcW w:w="6473" w:type="dxa"/>
            <w:tcBorders>
              <w:top w:val="single" w:sz="4" w:space="0" w:color="auto"/>
              <w:left w:val="nil"/>
              <w:bottom w:val="single" w:sz="4" w:space="0" w:color="auto"/>
              <w:right w:val="single" w:sz="4" w:space="0" w:color="auto"/>
            </w:tcBorders>
            <w:shd w:val="clear" w:color="000000" w:fill="D8D8D8"/>
            <w:noWrap/>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Pr>
                <w:rFonts w:ascii="Calibri" w:eastAsia="Times New Roman" w:hAnsi="Calibri" w:cs="Times New Roman"/>
                <w:b/>
                <w:bCs/>
                <w:color w:val="000000"/>
                <w:sz w:val="22"/>
                <w:lang w:eastAsia="ru-RU"/>
              </w:rPr>
              <w:t xml:space="preserve">Наличие </w:t>
            </w:r>
            <w:r w:rsidRPr="00F509CC">
              <w:rPr>
                <w:rFonts w:ascii="Calibri" w:eastAsia="Times New Roman" w:hAnsi="Calibri" w:cs="Times New Roman"/>
                <w:b/>
                <w:bCs/>
                <w:color w:val="000000"/>
                <w:sz w:val="22"/>
                <w:lang w:eastAsia="ru-RU"/>
              </w:rPr>
              <w:t>круглосуточн</w:t>
            </w:r>
            <w:r>
              <w:rPr>
                <w:rFonts w:ascii="Calibri" w:eastAsia="Times New Roman" w:hAnsi="Calibri" w:cs="Times New Roman"/>
                <w:b/>
                <w:bCs/>
                <w:color w:val="000000"/>
                <w:sz w:val="22"/>
                <w:lang w:eastAsia="ru-RU"/>
              </w:rPr>
              <w:t>ой</w:t>
            </w:r>
            <w:r w:rsidRPr="00F509CC">
              <w:rPr>
                <w:rFonts w:ascii="Calibri" w:eastAsia="Times New Roman" w:hAnsi="Calibri" w:cs="Times New Roman"/>
                <w:b/>
                <w:bCs/>
                <w:color w:val="000000"/>
                <w:sz w:val="22"/>
                <w:lang w:eastAsia="ru-RU"/>
              </w:rPr>
              <w:t xml:space="preserve"> охран</w:t>
            </w:r>
            <w:r>
              <w:rPr>
                <w:rFonts w:ascii="Calibri" w:eastAsia="Times New Roman" w:hAnsi="Calibri" w:cs="Times New Roman"/>
                <w:b/>
                <w:bCs/>
                <w:color w:val="000000"/>
                <w:sz w:val="22"/>
                <w:lang w:eastAsia="ru-RU"/>
              </w:rPr>
              <w:t>ы</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lang w:eastAsia="ru-RU"/>
              </w:rPr>
            </w:pPr>
            <w:proofErr w:type="spellStart"/>
            <w:r w:rsidRPr="00F509CC">
              <w:rPr>
                <w:rFonts w:ascii="Calibri" w:eastAsia="Times New Roman" w:hAnsi="Calibri" w:cs="Times New Roman"/>
                <w:b/>
                <w:bCs/>
                <w:sz w:val="22"/>
                <w:lang w:eastAsia="ru-RU"/>
              </w:rPr>
              <w:t>tel</w:t>
            </w:r>
            <w:proofErr w:type="spellEnd"/>
          </w:p>
        </w:tc>
        <w:tc>
          <w:tcPr>
            <w:tcW w:w="6473" w:type="dxa"/>
            <w:tcBorders>
              <w:top w:val="nil"/>
              <w:left w:val="nil"/>
              <w:bottom w:val="single" w:sz="4" w:space="0" w:color="auto"/>
              <w:right w:val="single" w:sz="4" w:space="0" w:color="auto"/>
            </w:tcBorders>
            <w:shd w:val="clear" w:color="000000" w:fill="D8D8D8"/>
            <w:noWrap/>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наличие телефона и интернета</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lang w:eastAsia="ru-RU"/>
              </w:rPr>
            </w:pPr>
            <w:proofErr w:type="spellStart"/>
            <w:r w:rsidRPr="00F509CC">
              <w:rPr>
                <w:rFonts w:ascii="Calibri" w:eastAsia="Times New Roman" w:hAnsi="Calibri" w:cs="Times New Roman"/>
                <w:b/>
                <w:bCs/>
                <w:sz w:val="22"/>
                <w:lang w:eastAsia="ru-RU"/>
              </w:rPr>
              <w:t>cctv</w:t>
            </w:r>
            <w:proofErr w:type="spellEnd"/>
          </w:p>
        </w:tc>
        <w:tc>
          <w:tcPr>
            <w:tcW w:w="6473" w:type="dxa"/>
            <w:tcBorders>
              <w:top w:val="nil"/>
              <w:left w:val="nil"/>
              <w:bottom w:val="single" w:sz="4" w:space="0" w:color="auto"/>
              <w:right w:val="single" w:sz="4" w:space="0" w:color="auto"/>
            </w:tcBorders>
            <w:shd w:val="clear" w:color="000000" w:fill="D8D8D8"/>
            <w:noWrap/>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видеонаблюдение</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lang w:eastAsia="ru-RU"/>
              </w:rPr>
            </w:pPr>
            <w:proofErr w:type="spellStart"/>
            <w:r w:rsidRPr="00F509CC">
              <w:rPr>
                <w:rFonts w:ascii="Calibri" w:eastAsia="Times New Roman" w:hAnsi="Calibri" w:cs="Times New Roman"/>
                <w:b/>
                <w:bCs/>
                <w:sz w:val="22"/>
                <w:lang w:eastAsia="ru-RU"/>
              </w:rPr>
              <w:t>offices</w:t>
            </w:r>
            <w:proofErr w:type="spellEnd"/>
          </w:p>
        </w:tc>
        <w:tc>
          <w:tcPr>
            <w:tcW w:w="6473" w:type="dxa"/>
            <w:tcBorders>
              <w:top w:val="nil"/>
              <w:left w:val="nil"/>
              <w:bottom w:val="single" w:sz="4" w:space="0" w:color="auto"/>
              <w:right w:val="single" w:sz="4" w:space="0" w:color="auto"/>
            </w:tcBorders>
            <w:shd w:val="clear" w:color="000000" w:fill="D8D8D8"/>
            <w:noWrap/>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офисы встроенные или на территории СК</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lang w:eastAsia="ru-RU"/>
              </w:rPr>
            </w:pPr>
            <w:proofErr w:type="spellStart"/>
            <w:r w:rsidRPr="00F509CC">
              <w:rPr>
                <w:rFonts w:ascii="Calibri" w:eastAsia="Times New Roman" w:hAnsi="Calibri" w:cs="Times New Roman"/>
                <w:b/>
                <w:bCs/>
                <w:sz w:val="22"/>
                <w:lang w:eastAsia="ru-RU"/>
              </w:rPr>
              <w:t>control_system_emp</w:t>
            </w:r>
            <w:proofErr w:type="spellEnd"/>
          </w:p>
        </w:tc>
        <w:tc>
          <w:tcPr>
            <w:tcW w:w="6473" w:type="dxa"/>
            <w:tcBorders>
              <w:top w:val="nil"/>
              <w:left w:val="nil"/>
              <w:bottom w:val="single" w:sz="4" w:space="0" w:color="auto"/>
              <w:right w:val="single" w:sz="4" w:space="0" w:color="auto"/>
            </w:tcBorders>
            <w:shd w:val="clear" w:color="000000" w:fill="D8D8D8"/>
            <w:noWrap/>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система контроля доступа сотрудников</w:t>
            </w:r>
          </w:p>
        </w:tc>
      </w:tr>
      <w:tr w:rsidR="00F509CC" w:rsidRPr="00F509CC" w:rsidTr="00E632D2">
        <w:trPr>
          <w:trHeight w:val="57"/>
        </w:trPr>
        <w:tc>
          <w:tcPr>
            <w:tcW w:w="2613" w:type="dxa"/>
            <w:tcBorders>
              <w:top w:val="nil"/>
              <w:left w:val="single" w:sz="4" w:space="0" w:color="auto"/>
              <w:bottom w:val="single" w:sz="4" w:space="0" w:color="auto"/>
              <w:right w:val="single" w:sz="4" w:space="0" w:color="auto"/>
            </w:tcBorders>
            <w:shd w:val="clear" w:color="000000" w:fill="D8D8D8"/>
            <w:vAlign w:val="center"/>
            <w:hideMark/>
          </w:tcPr>
          <w:p w:rsidR="00F509CC" w:rsidRPr="00F509CC" w:rsidRDefault="00F509CC" w:rsidP="00F509CC">
            <w:pPr>
              <w:spacing w:after="0" w:line="240" w:lineRule="auto"/>
              <w:ind w:firstLine="0"/>
              <w:contextualSpacing w:val="0"/>
              <w:jc w:val="center"/>
              <w:rPr>
                <w:rFonts w:ascii="Calibri" w:eastAsia="Times New Roman" w:hAnsi="Calibri" w:cs="Times New Roman"/>
                <w:b/>
                <w:bCs/>
                <w:lang w:eastAsia="ru-RU"/>
              </w:rPr>
            </w:pPr>
            <w:proofErr w:type="spellStart"/>
            <w:r w:rsidRPr="00F509CC">
              <w:rPr>
                <w:rFonts w:ascii="Calibri" w:eastAsia="Times New Roman" w:hAnsi="Calibri" w:cs="Times New Roman"/>
                <w:b/>
                <w:bCs/>
                <w:sz w:val="22"/>
                <w:lang w:eastAsia="ru-RU"/>
              </w:rPr>
              <w:t>Termal_regime</w:t>
            </w:r>
            <w:proofErr w:type="spellEnd"/>
          </w:p>
        </w:tc>
        <w:tc>
          <w:tcPr>
            <w:tcW w:w="6473" w:type="dxa"/>
            <w:tcBorders>
              <w:top w:val="nil"/>
              <w:left w:val="nil"/>
              <w:bottom w:val="single" w:sz="4" w:space="0" w:color="auto"/>
              <w:right w:val="single" w:sz="4" w:space="0" w:color="auto"/>
            </w:tcBorders>
            <w:shd w:val="clear" w:color="000000" w:fill="D8D8D8"/>
            <w:noWrap/>
            <w:vAlign w:val="bottom"/>
            <w:hideMark/>
          </w:tcPr>
          <w:p w:rsidR="00F509CC" w:rsidRPr="00F509CC" w:rsidRDefault="00F509CC" w:rsidP="00F509CC">
            <w:pPr>
              <w:spacing w:after="0" w:line="240" w:lineRule="auto"/>
              <w:ind w:firstLine="0"/>
              <w:contextualSpacing w:val="0"/>
              <w:jc w:val="left"/>
              <w:rPr>
                <w:rFonts w:ascii="Calibri" w:eastAsia="Times New Roman" w:hAnsi="Calibri" w:cs="Times New Roman"/>
                <w:b/>
                <w:bCs/>
                <w:color w:val="000000"/>
                <w:lang w:eastAsia="ru-RU"/>
              </w:rPr>
            </w:pPr>
            <w:r w:rsidRPr="00F509CC">
              <w:rPr>
                <w:rFonts w:ascii="Calibri" w:eastAsia="Times New Roman" w:hAnsi="Calibri" w:cs="Times New Roman"/>
                <w:b/>
                <w:bCs/>
                <w:color w:val="000000"/>
                <w:sz w:val="22"/>
                <w:lang w:eastAsia="ru-RU"/>
              </w:rPr>
              <w:t>система контроля температурного режима</w:t>
            </w:r>
          </w:p>
        </w:tc>
      </w:tr>
    </w:tbl>
    <w:p w:rsidR="00F509CC" w:rsidRPr="004D586F" w:rsidRDefault="00F509CC" w:rsidP="00F509CC">
      <w:pPr>
        <w:rPr>
          <w:lang w:eastAsia="ru-RU"/>
        </w:rPr>
      </w:pPr>
    </w:p>
    <w:p w:rsidR="004D586F" w:rsidRPr="0034764A" w:rsidRDefault="008761C0" w:rsidP="008761C0">
      <w:pPr>
        <w:ind w:firstLine="0"/>
        <w:rPr>
          <w:szCs w:val="28"/>
          <w:lang w:eastAsia="ru-RU"/>
        </w:rPr>
      </w:pPr>
      <w:r>
        <w:rPr>
          <w:b/>
          <w:lang w:eastAsia="ru-RU"/>
        </w:rPr>
        <w:lastRenderedPageBreak/>
        <w:tab/>
      </w:r>
      <w:r w:rsidRPr="0034764A">
        <w:rPr>
          <w:szCs w:val="28"/>
          <w:lang w:eastAsia="ru-RU"/>
        </w:rPr>
        <w:t>Для того чтобы корректно давать комментарии и оценивать полученные результаты, необходимо хорошо ориентироваться в данных и понимать не только то, что они отражают, но и диапазон значений (количественные переменные). Такая информация необходима для заключения выводов после проведения диагностики регрессии.</w:t>
      </w:r>
    </w:p>
    <w:p w:rsidR="004D586F" w:rsidRPr="0034764A" w:rsidRDefault="008761C0" w:rsidP="00DA25CA">
      <w:pPr>
        <w:rPr>
          <w:szCs w:val="28"/>
          <w:lang w:eastAsia="ru-RU"/>
        </w:rPr>
      </w:pPr>
      <w:r w:rsidRPr="0034764A">
        <w:rPr>
          <w:szCs w:val="28"/>
          <w:lang w:eastAsia="ru-RU"/>
        </w:rPr>
        <w:t xml:space="preserve">Из таблицы ниже мы можем понять, что ставки аренды варьируются от 350 до 1600 </w:t>
      </w:r>
      <w:proofErr w:type="spellStart"/>
      <w:r w:rsidRPr="0034764A">
        <w:rPr>
          <w:szCs w:val="28"/>
          <w:lang w:eastAsia="ru-RU"/>
        </w:rPr>
        <w:t>руб</w:t>
      </w:r>
      <w:proofErr w:type="spellEnd"/>
      <w:r w:rsidRPr="0034764A">
        <w:rPr>
          <w:szCs w:val="28"/>
          <w:lang w:eastAsia="ru-RU"/>
        </w:rPr>
        <w:t>/</w:t>
      </w:r>
      <w:proofErr w:type="spellStart"/>
      <w:r w:rsidRPr="0034764A">
        <w:rPr>
          <w:szCs w:val="28"/>
          <w:lang w:eastAsia="ru-RU"/>
        </w:rPr>
        <w:t>кв.м</w:t>
      </w:r>
      <w:proofErr w:type="spellEnd"/>
      <w:r w:rsidRPr="0034764A">
        <w:rPr>
          <w:szCs w:val="28"/>
          <w:lang w:eastAsia="ru-RU"/>
        </w:rPr>
        <w:t xml:space="preserve">., причем средняя ставка равна 592,7 </w:t>
      </w:r>
      <w:proofErr w:type="spellStart"/>
      <w:r w:rsidRPr="0034764A">
        <w:rPr>
          <w:szCs w:val="28"/>
          <w:lang w:eastAsia="ru-RU"/>
        </w:rPr>
        <w:t>руб</w:t>
      </w:r>
      <w:proofErr w:type="spellEnd"/>
      <w:r w:rsidRPr="0034764A">
        <w:rPr>
          <w:szCs w:val="28"/>
          <w:lang w:eastAsia="ru-RU"/>
        </w:rPr>
        <w:t>/</w:t>
      </w:r>
      <w:proofErr w:type="spellStart"/>
      <w:r w:rsidRPr="0034764A">
        <w:rPr>
          <w:szCs w:val="28"/>
          <w:lang w:eastAsia="ru-RU"/>
        </w:rPr>
        <w:t>кв.м</w:t>
      </w:r>
      <w:proofErr w:type="spellEnd"/>
      <w:r w:rsidRPr="0034764A">
        <w:rPr>
          <w:szCs w:val="28"/>
          <w:lang w:eastAsia="ru-RU"/>
        </w:rPr>
        <w:t>.</w:t>
      </w:r>
      <w:r w:rsidR="00A3459A" w:rsidRPr="0034764A">
        <w:rPr>
          <w:szCs w:val="28"/>
          <w:lang w:eastAsia="ru-RU"/>
        </w:rPr>
        <w:t xml:space="preserve"> Ставка 1600 </w:t>
      </w:r>
      <w:proofErr w:type="spellStart"/>
      <w:r w:rsidR="00A3459A" w:rsidRPr="0034764A">
        <w:rPr>
          <w:szCs w:val="28"/>
          <w:lang w:eastAsia="ru-RU"/>
        </w:rPr>
        <w:t>руб</w:t>
      </w:r>
      <w:proofErr w:type="spellEnd"/>
      <w:r w:rsidR="00A3459A" w:rsidRPr="0034764A">
        <w:rPr>
          <w:szCs w:val="28"/>
          <w:lang w:eastAsia="ru-RU"/>
        </w:rPr>
        <w:t xml:space="preserve"> является выбросом, так как почти на 1000 </w:t>
      </w:r>
      <w:proofErr w:type="spellStart"/>
      <w:r w:rsidR="00A3459A" w:rsidRPr="0034764A">
        <w:rPr>
          <w:szCs w:val="28"/>
          <w:lang w:eastAsia="ru-RU"/>
        </w:rPr>
        <w:t>руб</w:t>
      </w:r>
      <w:proofErr w:type="spellEnd"/>
      <w:r w:rsidR="00A3459A" w:rsidRPr="0034764A">
        <w:rPr>
          <w:szCs w:val="28"/>
          <w:lang w:eastAsia="ru-RU"/>
        </w:rPr>
        <w:t xml:space="preserve"> больше предыдущей по величине. Это обязательно по</w:t>
      </w:r>
      <w:r w:rsidR="00D86D8A">
        <w:rPr>
          <w:szCs w:val="28"/>
          <w:lang w:eastAsia="ru-RU"/>
        </w:rPr>
        <w:t>влияет на модель, поэтому данное</w:t>
      </w:r>
      <w:r w:rsidR="00A3459A" w:rsidRPr="0034764A">
        <w:rPr>
          <w:szCs w:val="28"/>
          <w:lang w:eastAsia="ru-RU"/>
        </w:rPr>
        <w:t xml:space="preserve"> наблюдение будет выбросом (исключим его сразу). </w:t>
      </w:r>
      <w:r w:rsidRPr="0034764A">
        <w:rPr>
          <w:szCs w:val="28"/>
          <w:lang w:eastAsia="ru-RU"/>
        </w:rPr>
        <w:t xml:space="preserve"> Удаленность объектов от КАД начинается с 150 м и заканчивается 22,7 км, среднее расстояние равно 4,5 км. </w:t>
      </w:r>
      <w:r w:rsidR="00A3459A" w:rsidRPr="0034764A">
        <w:rPr>
          <w:szCs w:val="28"/>
          <w:lang w:eastAsia="ru-RU"/>
        </w:rPr>
        <w:t xml:space="preserve">Минимальная общая площадь склада равна 2818 кв.м., а максимальная – 209 255 кв.м. Мы предполагаем, что площадь не будет иметь влияние на ставку аренды, так как такая разница площадей давала бы видимые отличия в ставках аренды даже без глубокого анализа, чего не наблюдается. </w:t>
      </w:r>
      <w:proofErr w:type="gramStart"/>
      <w:r w:rsidR="00A3459A" w:rsidRPr="0034764A">
        <w:rPr>
          <w:szCs w:val="28"/>
          <w:lang w:eastAsia="ru-RU"/>
        </w:rPr>
        <w:t>Расстояние от дока до дока начинается от 400 м и заканчивается 1500 м, среднее значение – 845,6 м. Средняя высота потолков равна 10,5 метрам, минимальная – 5 м, максимальная – 14,5 м. Скорее всего 14, 5 метров будет выбросом, так как сильно отличается от остальных значений, однако без анализа данного показателя мы  \не поймем насколько сильно высота потолка влияет на цену и после</w:t>
      </w:r>
      <w:proofErr w:type="gramEnd"/>
      <w:r w:rsidR="00A3459A" w:rsidRPr="0034764A">
        <w:rPr>
          <w:szCs w:val="28"/>
          <w:lang w:eastAsia="ru-RU"/>
        </w:rPr>
        <w:t xml:space="preserve"> какого уровня отдача от каждого следующего метра сокращается. Нагрузка на пол варьируется от 4 до 9 тон на кв.м., чаще всего встречается допустимая нагрузка – 6 тонн.</w:t>
      </w:r>
      <w:r w:rsidR="004A21CE" w:rsidRPr="0034764A">
        <w:rPr>
          <w:szCs w:val="28"/>
          <w:lang w:eastAsia="ru-RU"/>
        </w:rPr>
        <w:t xml:space="preserve"> Проведенный анализ помог нам сразу выявить выброс и поможет при дальнейшей интерпретации модели.</w:t>
      </w:r>
    </w:p>
    <w:p w:rsidR="00836FAB" w:rsidRDefault="00836FAB" w:rsidP="00DA25CA">
      <w:pPr>
        <w:rPr>
          <w:lang w:eastAsia="ru-RU"/>
        </w:rPr>
      </w:pPr>
      <w:r>
        <w:rPr>
          <w:noProof/>
          <w:lang w:eastAsia="ru-RU"/>
        </w:rPr>
        <w:lastRenderedPageBreak/>
        <w:drawing>
          <wp:inline distT="0" distB="0" distL="0" distR="0">
            <wp:extent cx="5710555" cy="290703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710555" cy="2907030"/>
                    </a:xfrm>
                    <a:prstGeom prst="rect">
                      <a:avLst/>
                    </a:prstGeom>
                    <a:noFill/>
                    <a:ln w="9525">
                      <a:noFill/>
                      <a:miter lim="800000"/>
                      <a:headEnd/>
                      <a:tailEnd/>
                    </a:ln>
                  </pic:spPr>
                </pic:pic>
              </a:graphicData>
            </a:graphic>
          </wp:inline>
        </w:drawing>
      </w:r>
    </w:p>
    <w:p w:rsidR="0095458B" w:rsidRDefault="0095458B" w:rsidP="0095458B">
      <w:pPr>
        <w:jc w:val="center"/>
        <w:rPr>
          <w:b/>
          <w:lang w:eastAsia="ru-RU"/>
        </w:rPr>
      </w:pPr>
      <w:r w:rsidRPr="0095458B">
        <w:rPr>
          <w:b/>
          <w:lang w:eastAsia="ru-RU"/>
        </w:rPr>
        <w:t>Рис.7. Исследование данных.</w:t>
      </w:r>
    </w:p>
    <w:p w:rsidR="0095458B" w:rsidRPr="0095458B" w:rsidRDefault="0095458B" w:rsidP="0095458B">
      <w:pPr>
        <w:jc w:val="center"/>
        <w:rPr>
          <w:b/>
          <w:lang w:eastAsia="ru-RU"/>
        </w:rPr>
      </w:pPr>
    </w:p>
    <w:p w:rsidR="004A21CE" w:rsidRPr="0034764A" w:rsidRDefault="00B74797" w:rsidP="00DA25CA">
      <w:pPr>
        <w:rPr>
          <w:szCs w:val="28"/>
          <w:lang w:eastAsia="ru-RU"/>
        </w:rPr>
      </w:pPr>
      <w:r w:rsidRPr="0034764A">
        <w:rPr>
          <w:szCs w:val="28"/>
          <w:lang w:eastAsia="ru-RU"/>
        </w:rPr>
        <w:t xml:space="preserve">После исключения явного выброса проводим анализ количественных переменных на нормальность распределения. </w:t>
      </w:r>
    </w:p>
    <w:p w:rsidR="00836FAB" w:rsidRDefault="00B74797" w:rsidP="00DA25CA">
      <w:pPr>
        <w:rPr>
          <w:lang w:eastAsia="ru-RU"/>
        </w:rPr>
      </w:pPr>
      <w:r>
        <w:rPr>
          <w:noProof/>
          <w:lang w:eastAsia="ru-RU"/>
        </w:rPr>
        <w:drawing>
          <wp:inline distT="0" distB="0" distL="0" distR="0">
            <wp:extent cx="5365750" cy="802005"/>
            <wp:effectExtent l="0" t="0" r="0" b="0"/>
            <wp:docPr id="3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srcRect/>
                    <a:stretch>
                      <a:fillRect/>
                    </a:stretch>
                  </pic:blipFill>
                  <pic:spPr bwMode="auto">
                    <a:xfrm>
                      <a:off x="0" y="0"/>
                      <a:ext cx="5365750" cy="802005"/>
                    </a:xfrm>
                    <a:prstGeom prst="rect">
                      <a:avLst/>
                    </a:prstGeom>
                    <a:noFill/>
                    <a:ln w="9525">
                      <a:noFill/>
                      <a:miter lim="800000"/>
                      <a:headEnd/>
                      <a:tailEnd/>
                    </a:ln>
                  </pic:spPr>
                </pic:pic>
              </a:graphicData>
            </a:graphic>
          </wp:inline>
        </w:drawing>
      </w:r>
    </w:p>
    <w:p w:rsidR="0095458B" w:rsidRDefault="0095458B" w:rsidP="0095458B">
      <w:pPr>
        <w:jc w:val="center"/>
        <w:rPr>
          <w:b/>
          <w:lang w:eastAsia="ru-RU"/>
        </w:rPr>
      </w:pPr>
      <w:r w:rsidRPr="0095458B">
        <w:rPr>
          <w:b/>
          <w:lang w:eastAsia="ru-RU"/>
        </w:rPr>
        <w:t>Рис.8. Нормальность распределения</w:t>
      </w:r>
      <w:r>
        <w:rPr>
          <w:b/>
          <w:lang w:eastAsia="ru-RU"/>
        </w:rPr>
        <w:t xml:space="preserve"> арендной ставки</w:t>
      </w:r>
      <w:r w:rsidRPr="0095458B">
        <w:rPr>
          <w:b/>
          <w:lang w:eastAsia="ru-RU"/>
        </w:rPr>
        <w:t>.</w:t>
      </w:r>
    </w:p>
    <w:p w:rsidR="0095458B" w:rsidRPr="0095458B" w:rsidRDefault="0095458B" w:rsidP="0095458B">
      <w:pPr>
        <w:jc w:val="center"/>
        <w:rPr>
          <w:b/>
          <w:lang w:eastAsia="ru-RU"/>
        </w:rPr>
      </w:pPr>
    </w:p>
    <w:p w:rsidR="00CA23BC" w:rsidRPr="0034764A" w:rsidRDefault="00CA23BC" w:rsidP="00CA23BC">
      <w:pPr>
        <w:rPr>
          <w:szCs w:val="28"/>
          <w:lang w:eastAsia="ru-RU"/>
        </w:rPr>
      </w:pPr>
      <w:r w:rsidRPr="0034764A">
        <w:rPr>
          <w:szCs w:val="28"/>
          <w:lang w:eastAsia="ru-RU"/>
        </w:rPr>
        <w:t xml:space="preserve">Как мы видим, </w:t>
      </w:r>
      <w:r w:rsidRPr="0034764A">
        <w:rPr>
          <w:szCs w:val="28"/>
          <w:lang w:val="en-US" w:eastAsia="ru-RU"/>
        </w:rPr>
        <w:t>p</w:t>
      </w:r>
      <w:r w:rsidRPr="0034764A">
        <w:rPr>
          <w:szCs w:val="28"/>
          <w:lang w:eastAsia="ru-RU"/>
        </w:rPr>
        <w:t>-</w:t>
      </w:r>
      <w:r w:rsidRPr="0034764A">
        <w:rPr>
          <w:szCs w:val="28"/>
          <w:lang w:val="en-US" w:eastAsia="ru-RU"/>
        </w:rPr>
        <w:t>value</w:t>
      </w:r>
      <w:r w:rsidRPr="0034764A">
        <w:rPr>
          <w:szCs w:val="28"/>
          <w:lang w:eastAsia="ru-RU"/>
        </w:rPr>
        <w:t xml:space="preserve">&gt;0,05, что говорит от нормальности распределения цены на 5% уровне значимости. </w:t>
      </w:r>
      <w:r w:rsidR="000A7F99" w:rsidRPr="0034764A">
        <w:rPr>
          <w:szCs w:val="28"/>
          <w:lang w:eastAsia="ru-RU"/>
        </w:rPr>
        <w:t xml:space="preserve">Это подтверждается и визуальным тестом (график близок к </w:t>
      </w:r>
      <w:proofErr w:type="gramStart"/>
      <w:r w:rsidR="000A7F99" w:rsidRPr="0034764A">
        <w:rPr>
          <w:szCs w:val="28"/>
          <w:lang w:eastAsia="ru-RU"/>
        </w:rPr>
        <w:t>нормальному</w:t>
      </w:r>
      <w:proofErr w:type="gramEnd"/>
      <w:r w:rsidR="000A7F99" w:rsidRPr="0034764A">
        <w:rPr>
          <w:szCs w:val="28"/>
          <w:lang w:eastAsia="ru-RU"/>
        </w:rPr>
        <w:t>).</w:t>
      </w:r>
    </w:p>
    <w:p w:rsidR="00836FAB" w:rsidRDefault="00CA23BC" w:rsidP="00DA25CA">
      <w:pPr>
        <w:rPr>
          <w:lang w:eastAsia="ru-RU"/>
        </w:rPr>
      </w:pPr>
      <w:r>
        <w:rPr>
          <w:noProof/>
          <w:lang w:eastAsia="ru-RU"/>
        </w:rPr>
        <w:lastRenderedPageBreak/>
        <w:drawing>
          <wp:inline distT="0" distB="0" distL="0" distR="0">
            <wp:extent cx="4347714" cy="3181989"/>
            <wp:effectExtent l="0" t="0" r="0" b="0"/>
            <wp:docPr id="3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srcRect/>
                    <a:stretch>
                      <a:fillRect/>
                    </a:stretch>
                  </pic:blipFill>
                  <pic:spPr bwMode="auto">
                    <a:xfrm>
                      <a:off x="0" y="0"/>
                      <a:ext cx="4354043" cy="3186621"/>
                    </a:xfrm>
                    <a:prstGeom prst="rect">
                      <a:avLst/>
                    </a:prstGeom>
                    <a:noFill/>
                    <a:ln w="9525">
                      <a:noFill/>
                      <a:miter lim="800000"/>
                      <a:headEnd/>
                      <a:tailEnd/>
                    </a:ln>
                  </pic:spPr>
                </pic:pic>
              </a:graphicData>
            </a:graphic>
          </wp:inline>
        </w:drawing>
      </w:r>
    </w:p>
    <w:p w:rsidR="0095458B" w:rsidRPr="0095458B" w:rsidRDefault="0095458B" w:rsidP="0095458B">
      <w:pPr>
        <w:jc w:val="center"/>
        <w:rPr>
          <w:b/>
          <w:lang w:eastAsia="ru-RU"/>
        </w:rPr>
      </w:pPr>
      <w:r w:rsidRPr="0095458B">
        <w:rPr>
          <w:b/>
          <w:lang w:eastAsia="ru-RU"/>
        </w:rPr>
        <w:t>Рис.9. Графическая интерпретация.</w:t>
      </w:r>
    </w:p>
    <w:p w:rsidR="00647583" w:rsidRPr="009B195B" w:rsidRDefault="00647583" w:rsidP="00D03AEB">
      <w:pPr>
        <w:rPr>
          <w:lang w:eastAsia="ru-RU"/>
        </w:rPr>
      </w:pPr>
    </w:p>
    <w:p w:rsidR="000A7F99" w:rsidRPr="0034764A" w:rsidRDefault="000A7F99" w:rsidP="00D03AEB">
      <w:pPr>
        <w:rPr>
          <w:szCs w:val="28"/>
          <w:lang w:eastAsia="ru-RU"/>
        </w:rPr>
      </w:pPr>
      <w:r w:rsidRPr="0034764A">
        <w:rPr>
          <w:szCs w:val="28"/>
          <w:lang w:eastAsia="ru-RU"/>
        </w:rPr>
        <w:t>В отличи</w:t>
      </w:r>
      <w:proofErr w:type="gramStart"/>
      <w:r w:rsidRPr="0034764A">
        <w:rPr>
          <w:szCs w:val="28"/>
          <w:lang w:eastAsia="ru-RU"/>
        </w:rPr>
        <w:t>и</w:t>
      </w:r>
      <w:proofErr w:type="gramEnd"/>
      <w:r w:rsidRPr="0034764A">
        <w:rPr>
          <w:szCs w:val="28"/>
          <w:lang w:eastAsia="ru-RU"/>
        </w:rPr>
        <w:t xml:space="preserve"> от ставки аренды, распределение расстояния от КАД не является нормальным</w:t>
      </w:r>
      <w:r w:rsidR="001413CB" w:rsidRPr="0034764A">
        <w:rPr>
          <w:szCs w:val="28"/>
          <w:lang w:eastAsia="ru-RU"/>
        </w:rPr>
        <w:t xml:space="preserve"> (</w:t>
      </w:r>
      <w:r w:rsidR="001413CB" w:rsidRPr="0034764A">
        <w:rPr>
          <w:szCs w:val="28"/>
          <w:lang w:val="en-US" w:eastAsia="ru-RU"/>
        </w:rPr>
        <w:t>p</w:t>
      </w:r>
      <w:r w:rsidR="001413CB" w:rsidRPr="0034764A">
        <w:rPr>
          <w:szCs w:val="28"/>
          <w:lang w:eastAsia="ru-RU"/>
        </w:rPr>
        <w:t>-</w:t>
      </w:r>
      <w:r w:rsidR="001413CB" w:rsidRPr="0034764A">
        <w:rPr>
          <w:szCs w:val="28"/>
          <w:lang w:val="en-US" w:eastAsia="ru-RU"/>
        </w:rPr>
        <w:t>value</w:t>
      </w:r>
      <w:r w:rsidR="001413CB" w:rsidRPr="0034764A">
        <w:rPr>
          <w:szCs w:val="28"/>
          <w:lang w:eastAsia="ru-RU"/>
        </w:rPr>
        <w:t>&lt;0,05)</w:t>
      </w:r>
      <w:r w:rsidRPr="0034764A">
        <w:rPr>
          <w:szCs w:val="28"/>
          <w:lang w:eastAsia="ru-RU"/>
        </w:rPr>
        <w:t xml:space="preserve">, скорее всего это вызвано слишком сильной разницей минимального и максимального значения при наличии малого количества наблюдений. Причем существует сильная разница между минимальным и следующим по величине значением, также </w:t>
      </w:r>
      <w:r w:rsidR="001413CB" w:rsidRPr="0034764A">
        <w:rPr>
          <w:szCs w:val="28"/>
          <w:lang w:eastAsia="ru-RU"/>
        </w:rPr>
        <w:t xml:space="preserve">как между максимальным и предыдущим. </w:t>
      </w:r>
    </w:p>
    <w:p w:rsidR="001413CB" w:rsidRDefault="001413CB" w:rsidP="00D03AEB">
      <w:pPr>
        <w:rPr>
          <w:lang w:eastAsia="ru-RU"/>
        </w:rPr>
      </w:pPr>
      <w:r>
        <w:rPr>
          <w:noProof/>
          <w:lang w:eastAsia="ru-RU"/>
        </w:rPr>
        <w:drawing>
          <wp:inline distT="0" distB="0" distL="0" distR="0">
            <wp:extent cx="5365750" cy="802005"/>
            <wp:effectExtent l="0" t="0" r="0" b="0"/>
            <wp:docPr id="4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srcRect/>
                    <a:stretch>
                      <a:fillRect/>
                    </a:stretch>
                  </pic:blipFill>
                  <pic:spPr bwMode="auto">
                    <a:xfrm>
                      <a:off x="0" y="0"/>
                      <a:ext cx="5365750" cy="802005"/>
                    </a:xfrm>
                    <a:prstGeom prst="rect">
                      <a:avLst/>
                    </a:prstGeom>
                    <a:noFill/>
                    <a:ln w="9525">
                      <a:noFill/>
                      <a:miter lim="800000"/>
                      <a:headEnd/>
                      <a:tailEnd/>
                    </a:ln>
                  </pic:spPr>
                </pic:pic>
              </a:graphicData>
            </a:graphic>
          </wp:inline>
        </w:drawing>
      </w:r>
    </w:p>
    <w:p w:rsidR="0095458B" w:rsidRDefault="0095458B" w:rsidP="0095458B">
      <w:pPr>
        <w:jc w:val="center"/>
        <w:rPr>
          <w:b/>
          <w:lang w:eastAsia="ru-RU"/>
        </w:rPr>
      </w:pPr>
      <w:r w:rsidRPr="0095458B">
        <w:rPr>
          <w:b/>
          <w:lang w:eastAsia="ru-RU"/>
        </w:rPr>
        <w:t>Рис.10. Нормальность распределения расстояния от КАД.</w:t>
      </w:r>
    </w:p>
    <w:p w:rsidR="0095458B" w:rsidRPr="0095458B" w:rsidRDefault="0095458B" w:rsidP="0095458B">
      <w:pPr>
        <w:jc w:val="center"/>
        <w:rPr>
          <w:b/>
          <w:lang w:eastAsia="ru-RU"/>
        </w:rPr>
      </w:pPr>
    </w:p>
    <w:p w:rsidR="000A7F99" w:rsidRDefault="001413CB" w:rsidP="00D03AEB">
      <w:pPr>
        <w:rPr>
          <w:lang w:eastAsia="ru-RU"/>
        </w:rPr>
      </w:pPr>
      <w:r>
        <w:rPr>
          <w:lang w:eastAsia="ru-RU"/>
        </w:rPr>
        <w:t>Подтверждает наши выводы и графический тест.</w:t>
      </w:r>
    </w:p>
    <w:p w:rsidR="001413CB" w:rsidRDefault="001413CB" w:rsidP="00D03AEB">
      <w:pPr>
        <w:rPr>
          <w:lang w:eastAsia="ru-RU"/>
        </w:rPr>
      </w:pPr>
      <w:r>
        <w:rPr>
          <w:noProof/>
          <w:lang w:eastAsia="ru-RU"/>
        </w:rPr>
        <w:lastRenderedPageBreak/>
        <w:drawing>
          <wp:inline distT="0" distB="0" distL="0" distR="0">
            <wp:extent cx="4347714" cy="3181991"/>
            <wp:effectExtent l="0" t="0" r="0" b="0"/>
            <wp:docPr id="4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srcRect/>
                    <a:stretch>
                      <a:fillRect/>
                    </a:stretch>
                  </pic:blipFill>
                  <pic:spPr bwMode="auto">
                    <a:xfrm>
                      <a:off x="0" y="0"/>
                      <a:ext cx="4347714" cy="3181991"/>
                    </a:xfrm>
                    <a:prstGeom prst="rect">
                      <a:avLst/>
                    </a:prstGeom>
                    <a:noFill/>
                    <a:ln w="9525">
                      <a:noFill/>
                      <a:miter lim="800000"/>
                      <a:headEnd/>
                      <a:tailEnd/>
                    </a:ln>
                  </pic:spPr>
                </pic:pic>
              </a:graphicData>
            </a:graphic>
          </wp:inline>
        </w:drawing>
      </w:r>
    </w:p>
    <w:p w:rsidR="0095458B" w:rsidRDefault="0095458B" w:rsidP="0095458B">
      <w:pPr>
        <w:jc w:val="center"/>
        <w:rPr>
          <w:b/>
          <w:lang w:eastAsia="ru-RU"/>
        </w:rPr>
      </w:pPr>
      <w:r w:rsidRPr="0095458B">
        <w:rPr>
          <w:b/>
          <w:lang w:eastAsia="ru-RU"/>
        </w:rPr>
        <w:t>Рис.11. Графическая интерпретация.</w:t>
      </w:r>
    </w:p>
    <w:p w:rsidR="0095458B" w:rsidRPr="0095458B" w:rsidRDefault="0095458B" w:rsidP="0095458B">
      <w:pPr>
        <w:jc w:val="center"/>
        <w:rPr>
          <w:b/>
          <w:lang w:eastAsia="ru-RU"/>
        </w:rPr>
      </w:pPr>
    </w:p>
    <w:p w:rsidR="001413CB" w:rsidRPr="0034764A" w:rsidRDefault="001413CB" w:rsidP="00D03AEB">
      <w:pPr>
        <w:rPr>
          <w:szCs w:val="28"/>
          <w:lang w:eastAsia="ru-RU"/>
        </w:rPr>
      </w:pPr>
      <w:r w:rsidRPr="0034764A">
        <w:rPr>
          <w:szCs w:val="28"/>
          <w:lang w:eastAsia="ru-RU"/>
        </w:rPr>
        <w:t>Отсутствие нормального распределения оказалось также присуще переменной «Общая площадь объекта», однако, как и в случае с расстоянием от КАД, по смыслу это абсолютно нормально, так как эти значения сильно различаются для каждого объекта, а разницы между значениями могут быть минимальны или наоборот очень велики. Такое распределение не способно исказить влияние данных факторов на стоимость аренды.</w:t>
      </w:r>
    </w:p>
    <w:p w:rsidR="001413CB" w:rsidRDefault="001413CB" w:rsidP="00D03AEB">
      <w:pPr>
        <w:rPr>
          <w:lang w:eastAsia="ru-RU"/>
        </w:rPr>
      </w:pPr>
      <w:r>
        <w:rPr>
          <w:noProof/>
          <w:lang w:eastAsia="ru-RU"/>
        </w:rPr>
        <w:drawing>
          <wp:inline distT="0" distB="0" distL="0" distR="0">
            <wp:extent cx="5365750" cy="802005"/>
            <wp:effectExtent l="0" t="0" r="0" b="0"/>
            <wp:docPr id="4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srcRect/>
                    <a:stretch>
                      <a:fillRect/>
                    </a:stretch>
                  </pic:blipFill>
                  <pic:spPr bwMode="auto">
                    <a:xfrm>
                      <a:off x="0" y="0"/>
                      <a:ext cx="5365750" cy="802005"/>
                    </a:xfrm>
                    <a:prstGeom prst="rect">
                      <a:avLst/>
                    </a:prstGeom>
                    <a:noFill/>
                    <a:ln w="9525">
                      <a:noFill/>
                      <a:miter lim="800000"/>
                      <a:headEnd/>
                      <a:tailEnd/>
                    </a:ln>
                  </pic:spPr>
                </pic:pic>
              </a:graphicData>
            </a:graphic>
          </wp:inline>
        </w:drawing>
      </w:r>
    </w:p>
    <w:p w:rsidR="0095458B" w:rsidRPr="0095458B" w:rsidRDefault="0095458B" w:rsidP="0095458B">
      <w:pPr>
        <w:jc w:val="center"/>
        <w:rPr>
          <w:b/>
          <w:lang w:eastAsia="ru-RU"/>
        </w:rPr>
      </w:pPr>
      <w:r w:rsidRPr="0095458B">
        <w:rPr>
          <w:b/>
          <w:lang w:eastAsia="ru-RU"/>
        </w:rPr>
        <w:t>Рис.12. Нормальность распределения общей площади.</w:t>
      </w:r>
    </w:p>
    <w:p w:rsidR="001413CB" w:rsidRDefault="001413CB" w:rsidP="00D03AEB">
      <w:pPr>
        <w:rPr>
          <w:lang w:eastAsia="ru-RU"/>
        </w:rPr>
      </w:pPr>
      <w:r>
        <w:rPr>
          <w:noProof/>
          <w:lang w:eastAsia="ru-RU"/>
        </w:rPr>
        <w:lastRenderedPageBreak/>
        <w:drawing>
          <wp:inline distT="0" distB="0" distL="0" distR="0">
            <wp:extent cx="4390846" cy="3213558"/>
            <wp:effectExtent l="0" t="0" r="0" b="0"/>
            <wp:docPr id="4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srcRect/>
                    <a:stretch>
                      <a:fillRect/>
                    </a:stretch>
                  </pic:blipFill>
                  <pic:spPr bwMode="auto">
                    <a:xfrm>
                      <a:off x="0" y="0"/>
                      <a:ext cx="4392259" cy="3214592"/>
                    </a:xfrm>
                    <a:prstGeom prst="rect">
                      <a:avLst/>
                    </a:prstGeom>
                    <a:noFill/>
                    <a:ln w="9525">
                      <a:noFill/>
                      <a:miter lim="800000"/>
                      <a:headEnd/>
                      <a:tailEnd/>
                    </a:ln>
                  </pic:spPr>
                </pic:pic>
              </a:graphicData>
            </a:graphic>
          </wp:inline>
        </w:drawing>
      </w:r>
    </w:p>
    <w:p w:rsidR="0095458B" w:rsidRDefault="0095458B" w:rsidP="0095458B">
      <w:pPr>
        <w:jc w:val="center"/>
        <w:rPr>
          <w:b/>
          <w:lang w:eastAsia="ru-RU"/>
        </w:rPr>
      </w:pPr>
      <w:r w:rsidRPr="0095458B">
        <w:rPr>
          <w:b/>
          <w:lang w:eastAsia="ru-RU"/>
        </w:rPr>
        <w:t xml:space="preserve">Рис.13. Графическая </w:t>
      </w:r>
      <w:r w:rsidR="00D05C4A" w:rsidRPr="0095458B">
        <w:rPr>
          <w:b/>
          <w:lang w:eastAsia="ru-RU"/>
        </w:rPr>
        <w:t>интерпретация</w:t>
      </w:r>
      <w:r w:rsidRPr="0095458B">
        <w:rPr>
          <w:b/>
          <w:lang w:eastAsia="ru-RU"/>
        </w:rPr>
        <w:t>.</w:t>
      </w:r>
    </w:p>
    <w:p w:rsidR="00D05C4A" w:rsidRPr="0095458B" w:rsidRDefault="00D05C4A" w:rsidP="0095458B">
      <w:pPr>
        <w:jc w:val="center"/>
        <w:rPr>
          <w:b/>
          <w:lang w:eastAsia="ru-RU"/>
        </w:rPr>
      </w:pPr>
    </w:p>
    <w:p w:rsidR="000A7F99" w:rsidRPr="0034764A" w:rsidRDefault="001413CB" w:rsidP="00D03AEB">
      <w:pPr>
        <w:rPr>
          <w:szCs w:val="28"/>
          <w:lang w:eastAsia="ru-RU"/>
        </w:rPr>
      </w:pPr>
      <w:r w:rsidRPr="0034764A">
        <w:rPr>
          <w:szCs w:val="28"/>
          <w:lang w:eastAsia="ru-RU"/>
        </w:rPr>
        <w:t xml:space="preserve">Остальные количественные переменные – «расстояние от дока до дока», «высота потолков», «нагрузка на пол» - имеют нормальное распределение. Об этом свидетельствуют графический и числовой тесты. </w:t>
      </w:r>
      <w:r w:rsidRPr="0034764A">
        <w:rPr>
          <w:szCs w:val="28"/>
          <w:lang w:val="en-US" w:eastAsia="ru-RU"/>
        </w:rPr>
        <w:t>P</w:t>
      </w:r>
      <w:r w:rsidRPr="0034764A">
        <w:rPr>
          <w:szCs w:val="28"/>
          <w:lang w:eastAsia="ru-RU"/>
        </w:rPr>
        <w:t>-</w:t>
      </w:r>
      <w:r w:rsidRPr="0034764A">
        <w:rPr>
          <w:szCs w:val="28"/>
          <w:lang w:val="en-US" w:eastAsia="ru-RU"/>
        </w:rPr>
        <w:t>value</w:t>
      </w:r>
      <w:r w:rsidRPr="0034764A">
        <w:rPr>
          <w:szCs w:val="28"/>
          <w:lang w:eastAsia="ru-RU"/>
        </w:rPr>
        <w:t xml:space="preserve"> во всех случая сильно больше</w:t>
      </w:r>
      <w:r w:rsidR="000B6AA8" w:rsidRPr="0034764A">
        <w:rPr>
          <w:szCs w:val="28"/>
          <w:lang w:eastAsia="ru-RU"/>
        </w:rPr>
        <w:t xml:space="preserve"> 0</w:t>
      </w:r>
      <w:proofErr w:type="gramStart"/>
      <w:r w:rsidR="000B6AA8" w:rsidRPr="0034764A">
        <w:rPr>
          <w:szCs w:val="28"/>
          <w:lang w:eastAsia="ru-RU"/>
        </w:rPr>
        <w:t>,05</w:t>
      </w:r>
      <w:proofErr w:type="gramEnd"/>
      <w:r w:rsidR="000B6AA8" w:rsidRPr="0034764A">
        <w:rPr>
          <w:szCs w:val="28"/>
          <w:lang w:eastAsia="ru-RU"/>
        </w:rPr>
        <w:t>.</w:t>
      </w:r>
    </w:p>
    <w:p w:rsidR="000B6AA8" w:rsidRDefault="000B6AA8" w:rsidP="00D03AEB">
      <w:pPr>
        <w:rPr>
          <w:lang w:eastAsia="ru-RU"/>
        </w:rPr>
      </w:pPr>
      <w:r>
        <w:rPr>
          <w:noProof/>
          <w:lang w:eastAsia="ru-RU"/>
        </w:rPr>
        <w:drawing>
          <wp:inline distT="0" distB="0" distL="0" distR="0">
            <wp:extent cx="5365750" cy="897255"/>
            <wp:effectExtent l="19050" t="0" r="0" b="0"/>
            <wp:docPr id="4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srcRect/>
                    <a:stretch>
                      <a:fillRect/>
                    </a:stretch>
                  </pic:blipFill>
                  <pic:spPr bwMode="auto">
                    <a:xfrm>
                      <a:off x="0" y="0"/>
                      <a:ext cx="5365750" cy="897255"/>
                    </a:xfrm>
                    <a:prstGeom prst="rect">
                      <a:avLst/>
                    </a:prstGeom>
                    <a:noFill/>
                    <a:ln w="9525">
                      <a:noFill/>
                      <a:miter lim="800000"/>
                      <a:headEnd/>
                      <a:tailEnd/>
                    </a:ln>
                  </pic:spPr>
                </pic:pic>
              </a:graphicData>
            </a:graphic>
          </wp:inline>
        </w:drawing>
      </w:r>
    </w:p>
    <w:p w:rsidR="00D05C4A" w:rsidRPr="00D05C4A" w:rsidRDefault="00D05C4A" w:rsidP="00D05C4A">
      <w:pPr>
        <w:jc w:val="center"/>
        <w:rPr>
          <w:b/>
          <w:lang w:eastAsia="ru-RU"/>
        </w:rPr>
      </w:pPr>
      <w:r w:rsidRPr="00D05C4A">
        <w:rPr>
          <w:b/>
          <w:lang w:eastAsia="ru-RU"/>
        </w:rPr>
        <w:t>Рис.14. Нормальность распределения расстояния от дока до дока.</w:t>
      </w:r>
    </w:p>
    <w:p w:rsidR="000B6AA8" w:rsidRDefault="000B6AA8" w:rsidP="00D03AEB">
      <w:pPr>
        <w:rPr>
          <w:lang w:eastAsia="ru-RU"/>
        </w:rPr>
      </w:pPr>
      <w:r>
        <w:rPr>
          <w:noProof/>
          <w:lang w:eastAsia="ru-RU"/>
        </w:rPr>
        <w:lastRenderedPageBreak/>
        <w:drawing>
          <wp:inline distT="0" distB="0" distL="0" distR="0">
            <wp:extent cx="4114800" cy="3011524"/>
            <wp:effectExtent l="0" t="0" r="0" b="0"/>
            <wp:docPr id="4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cstate="print"/>
                    <a:srcRect/>
                    <a:stretch>
                      <a:fillRect/>
                    </a:stretch>
                  </pic:blipFill>
                  <pic:spPr bwMode="auto">
                    <a:xfrm>
                      <a:off x="0" y="0"/>
                      <a:ext cx="4119979" cy="3015314"/>
                    </a:xfrm>
                    <a:prstGeom prst="rect">
                      <a:avLst/>
                    </a:prstGeom>
                    <a:noFill/>
                    <a:ln w="9525">
                      <a:noFill/>
                      <a:miter lim="800000"/>
                      <a:headEnd/>
                      <a:tailEnd/>
                    </a:ln>
                  </pic:spPr>
                </pic:pic>
              </a:graphicData>
            </a:graphic>
          </wp:inline>
        </w:drawing>
      </w:r>
    </w:p>
    <w:p w:rsidR="00D05C4A" w:rsidRPr="00D05C4A" w:rsidRDefault="00D05C4A" w:rsidP="00D05C4A">
      <w:pPr>
        <w:jc w:val="center"/>
        <w:rPr>
          <w:b/>
          <w:lang w:eastAsia="ru-RU"/>
        </w:rPr>
      </w:pPr>
      <w:r w:rsidRPr="00D05C4A">
        <w:rPr>
          <w:b/>
          <w:lang w:eastAsia="ru-RU"/>
        </w:rPr>
        <w:t>Рис.15. Графическая интерпретация.</w:t>
      </w:r>
    </w:p>
    <w:p w:rsidR="000B6AA8" w:rsidRDefault="000B6AA8" w:rsidP="00D03AEB">
      <w:pPr>
        <w:rPr>
          <w:lang w:eastAsia="ru-RU"/>
        </w:rPr>
      </w:pPr>
      <w:r>
        <w:rPr>
          <w:noProof/>
          <w:lang w:eastAsia="ru-RU"/>
        </w:rPr>
        <w:drawing>
          <wp:inline distT="0" distB="0" distL="0" distR="0">
            <wp:extent cx="4113561" cy="3010619"/>
            <wp:effectExtent l="0" t="0" r="0" b="0"/>
            <wp:docPr id="4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cstate="print"/>
                    <a:srcRect/>
                    <a:stretch>
                      <a:fillRect/>
                    </a:stretch>
                  </pic:blipFill>
                  <pic:spPr bwMode="auto">
                    <a:xfrm>
                      <a:off x="0" y="0"/>
                      <a:ext cx="4118722" cy="3014396"/>
                    </a:xfrm>
                    <a:prstGeom prst="rect">
                      <a:avLst/>
                    </a:prstGeom>
                    <a:noFill/>
                    <a:ln w="9525">
                      <a:noFill/>
                      <a:miter lim="800000"/>
                      <a:headEnd/>
                      <a:tailEnd/>
                    </a:ln>
                  </pic:spPr>
                </pic:pic>
              </a:graphicData>
            </a:graphic>
          </wp:inline>
        </w:drawing>
      </w:r>
    </w:p>
    <w:p w:rsidR="00D05C4A" w:rsidRPr="00D05C4A" w:rsidRDefault="00D05C4A" w:rsidP="00D05C4A">
      <w:pPr>
        <w:jc w:val="center"/>
        <w:rPr>
          <w:b/>
          <w:lang w:eastAsia="ru-RU"/>
        </w:rPr>
      </w:pPr>
      <w:r w:rsidRPr="00D05C4A">
        <w:rPr>
          <w:b/>
          <w:lang w:eastAsia="ru-RU"/>
        </w:rPr>
        <w:t>Рис.</w:t>
      </w:r>
      <w:r>
        <w:rPr>
          <w:b/>
          <w:lang w:eastAsia="ru-RU"/>
        </w:rPr>
        <w:t>16</w:t>
      </w:r>
      <w:r w:rsidRPr="00D05C4A">
        <w:rPr>
          <w:b/>
          <w:lang w:eastAsia="ru-RU"/>
        </w:rPr>
        <w:t>. Графическая интерпретация.</w:t>
      </w:r>
    </w:p>
    <w:p w:rsidR="000B6AA8" w:rsidRDefault="000B6AA8" w:rsidP="00D03AEB">
      <w:pPr>
        <w:rPr>
          <w:lang w:eastAsia="ru-RU"/>
        </w:rPr>
      </w:pPr>
      <w:r>
        <w:rPr>
          <w:noProof/>
          <w:lang w:eastAsia="ru-RU"/>
        </w:rPr>
        <w:lastRenderedPageBreak/>
        <w:drawing>
          <wp:inline distT="0" distB="0" distL="0" distR="0" wp14:anchorId="587D9738" wp14:editId="651F1669">
            <wp:extent cx="4034488" cy="2952750"/>
            <wp:effectExtent l="0" t="0" r="0" b="0"/>
            <wp:docPr id="4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cstate="print"/>
                    <a:srcRect/>
                    <a:stretch>
                      <a:fillRect/>
                    </a:stretch>
                  </pic:blipFill>
                  <pic:spPr bwMode="auto">
                    <a:xfrm>
                      <a:off x="0" y="0"/>
                      <a:ext cx="4036773" cy="2954423"/>
                    </a:xfrm>
                    <a:prstGeom prst="rect">
                      <a:avLst/>
                    </a:prstGeom>
                    <a:noFill/>
                    <a:ln w="9525">
                      <a:noFill/>
                      <a:miter lim="800000"/>
                      <a:headEnd/>
                      <a:tailEnd/>
                    </a:ln>
                  </pic:spPr>
                </pic:pic>
              </a:graphicData>
            </a:graphic>
          </wp:inline>
        </w:drawing>
      </w:r>
    </w:p>
    <w:p w:rsidR="00D05C4A" w:rsidRPr="00D05C4A" w:rsidRDefault="00D05C4A" w:rsidP="00D05C4A">
      <w:pPr>
        <w:jc w:val="center"/>
        <w:rPr>
          <w:b/>
          <w:lang w:eastAsia="ru-RU"/>
        </w:rPr>
      </w:pPr>
      <w:r w:rsidRPr="00D05C4A">
        <w:rPr>
          <w:b/>
          <w:lang w:eastAsia="ru-RU"/>
        </w:rPr>
        <w:t>Рис.1</w:t>
      </w:r>
      <w:r>
        <w:rPr>
          <w:b/>
          <w:lang w:eastAsia="ru-RU"/>
        </w:rPr>
        <w:t>7</w:t>
      </w:r>
      <w:r w:rsidRPr="00D05C4A">
        <w:rPr>
          <w:b/>
          <w:lang w:eastAsia="ru-RU"/>
        </w:rPr>
        <w:t>. Графическая интерпретация.</w:t>
      </w:r>
    </w:p>
    <w:p w:rsidR="00D05C4A" w:rsidRDefault="00D05C4A" w:rsidP="00D03AEB">
      <w:pPr>
        <w:rPr>
          <w:lang w:eastAsia="ru-RU"/>
        </w:rPr>
      </w:pPr>
    </w:p>
    <w:p w:rsidR="00664397" w:rsidRPr="00B76DE0" w:rsidRDefault="00664397" w:rsidP="00D03AEB">
      <w:pPr>
        <w:rPr>
          <w:szCs w:val="28"/>
          <w:lang w:eastAsia="ru-RU"/>
        </w:rPr>
      </w:pPr>
      <w:r w:rsidRPr="00B76DE0">
        <w:rPr>
          <w:szCs w:val="28"/>
          <w:lang w:eastAsia="ru-RU"/>
        </w:rPr>
        <w:t xml:space="preserve">Из проведенных нами тестов, можно сделать вывод о том, что большинство переменных распределено нормально, это положительно характеризует собранные нами данные. Также можно заметить, что анализ минимальных, средних и максимальных значений помог сориентироваться в реальном положении дел на рынке и заметить объект явно отличающийся от остальных. Скорее </w:t>
      </w:r>
      <w:proofErr w:type="gramStart"/>
      <w:r w:rsidRPr="00B76DE0">
        <w:rPr>
          <w:szCs w:val="28"/>
          <w:lang w:eastAsia="ru-RU"/>
        </w:rPr>
        <w:t>всего</w:t>
      </w:r>
      <w:proofErr w:type="gramEnd"/>
      <w:r w:rsidRPr="00B76DE0">
        <w:rPr>
          <w:szCs w:val="28"/>
          <w:lang w:eastAsia="ru-RU"/>
        </w:rPr>
        <w:t xml:space="preserve"> завышенная арендная ставка на одном из складских комплексов вызвана слишком маленькой конкуренций на рынке. Таких объектов просто нет, а подобных единицы. Нам необходимо запомнить этот вывод, так как при интерпретации модели нужно учесть, что основанием для такой большой арендной платы стало наличие регулируемого температурного режима. Следовательно, если коэффициент перед наличием данной характеристики получится не положи</w:t>
      </w:r>
      <w:r w:rsidR="00B76DE0" w:rsidRPr="00B76DE0">
        <w:rPr>
          <w:szCs w:val="28"/>
          <w:lang w:eastAsia="ru-RU"/>
        </w:rPr>
        <w:t>тельным, мы должны задуматься о верности ее экономического смысла.</w:t>
      </w:r>
    </w:p>
    <w:p w:rsidR="00D05C4A" w:rsidRDefault="00D05C4A" w:rsidP="00B76DE0">
      <w:pPr>
        <w:pStyle w:val="a9"/>
        <w:ind w:left="1428" w:firstLine="0"/>
        <w:rPr>
          <w:b/>
          <w:lang w:eastAsia="ru-RU"/>
        </w:rPr>
      </w:pPr>
    </w:p>
    <w:p w:rsidR="00D05C4A" w:rsidRDefault="006E5CFD" w:rsidP="00D05C4A">
      <w:pPr>
        <w:spacing w:line="480" w:lineRule="auto"/>
        <w:jc w:val="center"/>
        <w:rPr>
          <w:b/>
          <w:szCs w:val="28"/>
          <w:lang w:eastAsia="ru-RU"/>
        </w:rPr>
      </w:pPr>
      <w:r w:rsidRPr="00A24EEA">
        <w:rPr>
          <w:b/>
          <w:szCs w:val="28"/>
          <w:lang w:eastAsia="ru-RU"/>
        </w:rPr>
        <w:t>В</w:t>
      </w:r>
      <w:r w:rsidR="00B76DE0" w:rsidRPr="00A24EEA">
        <w:rPr>
          <w:b/>
          <w:szCs w:val="28"/>
          <w:lang w:eastAsia="ru-RU"/>
        </w:rPr>
        <w:t>ыводы по главе</w:t>
      </w:r>
    </w:p>
    <w:p w:rsidR="00664397" w:rsidRPr="00B76DE0" w:rsidRDefault="00B76DE0" w:rsidP="00D05C4A">
      <w:pPr>
        <w:rPr>
          <w:szCs w:val="28"/>
          <w:lang w:eastAsia="ru-RU"/>
        </w:rPr>
      </w:pPr>
      <w:r w:rsidRPr="00B76DE0">
        <w:rPr>
          <w:szCs w:val="28"/>
          <w:lang w:eastAsia="ru-RU"/>
        </w:rPr>
        <w:t xml:space="preserve">После изучения теоретических основ, мы выявили 3 основных этапа для построения модели, описали, как они будут выполняться и коснулись </w:t>
      </w:r>
      <w:r w:rsidRPr="00B76DE0">
        <w:rPr>
          <w:szCs w:val="28"/>
          <w:lang w:eastAsia="ru-RU"/>
        </w:rPr>
        <w:lastRenderedPageBreak/>
        <w:t>вопросов выбранной нами методологии для построения зависимости цены от характеристик. Для проведения корректного анализа, основываясь на полученных знаниях о рынке, мы составили список характеристик, которые, по нашему мнению, могут повлиять на арендную ставку. Нами был заключен вывод, что без анализа данных по рынку и исследования собранной информации, мы можем неверно проинтерпретировать результат, поэтому данная глава включает в себя подробный анализ рынка и данных.</w:t>
      </w:r>
    </w:p>
    <w:p w:rsidR="00B76DE0" w:rsidRDefault="00B76DE0" w:rsidP="00B76DE0">
      <w:pPr>
        <w:rPr>
          <w:szCs w:val="28"/>
        </w:rPr>
      </w:pPr>
      <w:r>
        <w:rPr>
          <w:szCs w:val="28"/>
        </w:rPr>
        <w:t xml:space="preserve">В результате исследования </w:t>
      </w:r>
      <w:r w:rsidR="006E5CFD">
        <w:rPr>
          <w:szCs w:val="28"/>
        </w:rPr>
        <w:t>рынка индустриально-складской недвижимости</w:t>
      </w:r>
      <w:r>
        <w:rPr>
          <w:szCs w:val="28"/>
        </w:rPr>
        <w:t>,</w:t>
      </w:r>
      <w:r w:rsidRPr="0034764A">
        <w:rPr>
          <w:szCs w:val="28"/>
        </w:rPr>
        <w:t xml:space="preserve"> мы предполагаем, что цена аренды напрямую зависит от класса объекта</w:t>
      </w:r>
      <w:r>
        <w:rPr>
          <w:szCs w:val="28"/>
        </w:rPr>
        <w:t xml:space="preserve"> (это видно из приведенных графиков и цифр)</w:t>
      </w:r>
      <w:r w:rsidRPr="0034764A">
        <w:rPr>
          <w:szCs w:val="28"/>
        </w:rPr>
        <w:t xml:space="preserve">, а также частично зависит от его местоположения. Также мы </w:t>
      </w:r>
      <w:r>
        <w:rPr>
          <w:szCs w:val="28"/>
        </w:rPr>
        <w:t>увидели</w:t>
      </w:r>
      <w:r w:rsidRPr="0034764A">
        <w:rPr>
          <w:szCs w:val="28"/>
        </w:rPr>
        <w:t xml:space="preserve"> </w:t>
      </w:r>
      <w:r>
        <w:rPr>
          <w:szCs w:val="28"/>
        </w:rPr>
        <w:t>возможность возникновения двух ситуаций</w:t>
      </w:r>
      <w:r w:rsidRPr="0034764A">
        <w:rPr>
          <w:szCs w:val="28"/>
        </w:rPr>
        <w:t xml:space="preserve"> на рынке в 2014 году, при которых динамика ставки аренды имеет противоположных характер. </w:t>
      </w:r>
      <w:r>
        <w:rPr>
          <w:szCs w:val="28"/>
        </w:rPr>
        <w:t>И, наконец,</w:t>
      </w:r>
      <w:r w:rsidRPr="0034764A">
        <w:rPr>
          <w:szCs w:val="28"/>
        </w:rPr>
        <w:t xml:space="preserve"> мы отметили положительную тенденцию ввода новых площадей за последние два года и увидели ее сохранение в 2014 году.</w:t>
      </w:r>
      <w:r w:rsidR="00D86D8A">
        <w:rPr>
          <w:szCs w:val="28"/>
        </w:rPr>
        <w:t xml:space="preserve"> Все это говорит о большой актуальности вопроса формирования арендных ставок в свете повышения конкуренции среди объектов и риску снижения спроса арендаторов в 2014 году.</w:t>
      </w:r>
    </w:p>
    <w:p w:rsidR="00664397" w:rsidRDefault="00D86D8A" w:rsidP="00D03AEB">
      <w:pPr>
        <w:rPr>
          <w:szCs w:val="28"/>
          <w:lang w:eastAsia="ru-RU"/>
        </w:rPr>
      </w:pPr>
      <w:r>
        <w:rPr>
          <w:szCs w:val="28"/>
          <w:lang w:eastAsia="ru-RU"/>
        </w:rPr>
        <w:t>После анализа данных по характеристикам складских комплексов, мы выявили явный выброс (один из складов), ставка аренды на котором составляет 1600 руб./кв.м. в месяц</w:t>
      </w:r>
      <w:r w:rsidR="00664397" w:rsidRPr="0034764A">
        <w:rPr>
          <w:szCs w:val="28"/>
          <w:lang w:eastAsia="ru-RU"/>
        </w:rPr>
        <w:t>. Это обязательно по</w:t>
      </w:r>
      <w:r>
        <w:rPr>
          <w:szCs w:val="28"/>
          <w:lang w:eastAsia="ru-RU"/>
        </w:rPr>
        <w:t>влияет на модель, поэтому мы сразу исключили данное наблюдение. Также мы увидели, что количественные переменные в большинстве случаев имеют нормальное распределение, что говорит о возможности достижения результата максимально приближенного к действительности.</w:t>
      </w:r>
    </w:p>
    <w:p w:rsidR="00D86D8A" w:rsidRPr="001413CB" w:rsidRDefault="00D86D8A" w:rsidP="00D03AEB">
      <w:pPr>
        <w:rPr>
          <w:lang w:eastAsia="ru-RU"/>
        </w:rPr>
      </w:pPr>
      <w:r>
        <w:rPr>
          <w:szCs w:val="28"/>
          <w:lang w:eastAsia="ru-RU"/>
        </w:rPr>
        <w:t xml:space="preserve">Также необходимо отметить, что во второй главе мы рассмотрели предлагаемую московскими исследователями систему уравнений, в которой предполагается оценивать арендную ставку только по классу объекта и местоположению, и решили, что для нашего сектора рынка коммерческой недвижимости это неприемлемо. Поэтому для моделирования арендной ставки мы будем строить стандартную регрессию, показывающую </w:t>
      </w:r>
      <w:r>
        <w:rPr>
          <w:szCs w:val="28"/>
          <w:lang w:eastAsia="ru-RU"/>
        </w:rPr>
        <w:lastRenderedPageBreak/>
        <w:t xml:space="preserve">зависимость аренды не только от класса и местоположения, но и от многих других </w:t>
      </w:r>
      <w:r w:rsidR="00EA5BED">
        <w:rPr>
          <w:szCs w:val="28"/>
          <w:lang w:eastAsia="ru-RU"/>
        </w:rPr>
        <w:t>факторов</w:t>
      </w:r>
      <w:r>
        <w:rPr>
          <w:szCs w:val="28"/>
          <w:lang w:eastAsia="ru-RU"/>
        </w:rPr>
        <w:t xml:space="preserve">. </w:t>
      </w:r>
    </w:p>
    <w:p w:rsidR="00CA4F01" w:rsidRDefault="00CA4F01">
      <w:pPr>
        <w:spacing w:after="200" w:line="276" w:lineRule="auto"/>
        <w:ind w:firstLine="0"/>
        <w:contextualSpacing w:val="0"/>
        <w:jc w:val="left"/>
        <w:rPr>
          <w:rFonts w:eastAsia="Times New Roman" w:cs="Times New Roman"/>
          <w:bCs/>
          <w:caps/>
          <w:kern w:val="36"/>
          <w:szCs w:val="48"/>
          <w:lang w:eastAsia="ru-RU"/>
        </w:rPr>
      </w:pPr>
      <w:r>
        <w:br w:type="page"/>
      </w:r>
    </w:p>
    <w:p w:rsidR="002319B0" w:rsidRDefault="002319B0" w:rsidP="00B76EB3">
      <w:pPr>
        <w:pStyle w:val="1"/>
      </w:pPr>
      <w:bookmarkStart w:id="12" w:name="_Toc388995828"/>
      <w:r w:rsidRPr="0034764A">
        <w:lastRenderedPageBreak/>
        <w:t xml:space="preserve">ГЛАВА 3. </w:t>
      </w:r>
      <w:r w:rsidRPr="000455A6">
        <w:t>ПОСТРОЕНИЕ</w:t>
      </w:r>
      <w:r w:rsidR="00B31627" w:rsidRPr="000455A6">
        <w:t xml:space="preserve"> И АПРОБАЦИЯ </w:t>
      </w:r>
      <w:r w:rsidRPr="000455A6">
        <w:t xml:space="preserve"> МОДЕЛИ </w:t>
      </w:r>
      <w:r w:rsidR="000455A6">
        <w:t>ц</w:t>
      </w:r>
      <w:r w:rsidRPr="000455A6">
        <w:t>ЕНООБРАЗОВАНИЯ АРЕНДНОЙ СТАВКИ НА РЫНКЕ ИНДУСТРИАЛЬНО-СКЛАДСКОЙ НЕДВИЖИМОСТИ</w:t>
      </w:r>
      <w:bookmarkEnd w:id="12"/>
      <w:r w:rsidR="00B31627">
        <w:t xml:space="preserve"> </w:t>
      </w:r>
    </w:p>
    <w:p w:rsidR="00293704" w:rsidRDefault="00293704" w:rsidP="00293704">
      <w:pPr>
        <w:rPr>
          <w:szCs w:val="28"/>
          <w:lang w:eastAsia="ru-RU"/>
        </w:rPr>
      </w:pPr>
      <w:r w:rsidRPr="0034764A">
        <w:rPr>
          <w:szCs w:val="28"/>
          <w:lang w:eastAsia="ru-RU"/>
        </w:rPr>
        <w:t xml:space="preserve">После обработки полученных данных мы можем приступить непосредственно к построению модели зависимости арендной ставки от </w:t>
      </w:r>
      <w:r>
        <w:rPr>
          <w:szCs w:val="28"/>
          <w:lang w:eastAsia="ru-RU"/>
        </w:rPr>
        <w:t>выбранных характеристик складов. Также мы протестируем полученную модель с помощью нескольких эконометрических тестов, чтобы понять, насколько она точна, и применим полученную в итоге регрессию для расчета арендной ставки на  реальном объекте. Именно этому посвящена третья глава нашей работы.</w:t>
      </w:r>
    </w:p>
    <w:p w:rsidR="00293704" w:rsidRPr="00293704" w:rsidRDefault="00293704" w:rsidP="00293704">
      <w:pPr>
        <w:rPr>
          <w:lang w:eastAsia="ru-RU"/>
        </w:rPr>
      </w:pPr>
    </w:p>
    <w:p w:rsidR="0091224E" w:rsidRPr="00B76EB3" w:rsidRDefault="002319B0" w:rsidP="00D05C4A">
      <w:pPr>
        <w:pStyle w:val="2"/>
        <w:spacing w:line="480" w:lineRule="auto"/>
        <w:rPr>
          <w:szCs w:val="28"/>
        </w:rPr>
      </w:pPr>
      <w:bookmarkStart w:id="13" w:name="_Toc388995829"/>
      <w:r w:rsidRPr="00B76EB3">
        <w:rPr>
          <w:szCs w:val="28"/>
        </w:rPr>
        <w:t>3.1</w:t>
      </w:r>
      <w:r w:rsidR="0091224E" w:rsidRPr="00B76EB3">
        <w:rPr>
          <w:szCs w:val="28"/>
        </w:rPr>
        <w:t xml:space="preserve">. </w:t>
      </w:r>
      <w:r w:rsidR="00293704">
        <w:rPr>
          <w:szCs w:val="28"/>
        </w:rPr>
        <w:t>Отбор значимых для модели характеристик объектов и построение модели зависимости арендной ставки от них.</w:t>
      </w:r>
      <w:bookmarkEnd w:id="13"/>
      <w:r w:rsidR="00293704">
        <w:rPr>
          <w:szCs w:val="28"/>
        </w:rPr>
        <w:t xml:space="preserve"> </w:t>
      </w:r>
    </w:p>
    <w:p w:rsidR="00345BBC" w:rsidRPr="0034764A" w:rsidRDefault="00345BBC" w:rsidP="00D03AEB">
      <w:pPr>
        <w:rPr>
          <w:szCs w:val="28"/>
          <w:lang w:eastAsia="ru-RU"/>
        </w:rPr>
      </w:pPr>
      <w:r>
        <w:rPr>
          <w:szCs w:val="28"/>
          <w:lang w:eastAsia="ru-RU"/>
        </w:rPr>
        <w:t xml:space="preserve">Начать стоит с построения регрессии по абсолютно всем характеристикам, для понимания </w:t>
      </w:r>
      <w:r w:rsidR="00EA5BED">
        <w:rPr>
          <w:szCs w:val="28"/>
          <w:lang w:eastAsia="ru-RU"/>
        </w:rPr>
        <w:t>того</w:t>
      </w:r>
      <w:r>
        <w:rPr>
          <w:szCs w:val="28"/>
          <w:lang w:eastAsia="ru-RU"/>
        </w:rPr>
        <w:t>, насколько они значимы.</w:t>
      </w:r>
    </w:p>
    <w:p w:rsidR="00D05C4A" w:rsidRDefault="007E6278" w:rsidP="00D05C4A">
      <w:pPr>
        <w:jc w:val="center"/>
        <w:rPr>
          <w:lang w:eastAsia="ru-RU"/>
        </w:rPr>
      </w:pPr>
      <w:r>
        <w:rPr>
          <w:noProof/>
          <w:lang w:eastAsia="ru-RU"/>
        </w:rPr>
        <w:drawing>
          <wp:inline distT="0" distB="0" distL="0" distR="0" wp14:anchorId="2E3742D2" wp14:editId="190B4AC8">
            <wp:extent cx="5400675" cy="3786476"/>
            <wp:effectExtent l="0" t="0" r="0" b="0"/>
            <wp:docPr id="4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cstate="print"/>
                    <a:srcRect/>
                    <a:stretch>
                      <a:fillRect/>
                    </a:stretch>
                  </pic:blipFill>
                  <pic:spPr bwMode="auto">
                    <a:xfrm>
                      <a:off x="0" y="0"/>
                      <a:ext cx="5403301" cy="3788317"/>
                    </a:xfrm>
                    <a:prstGeom prst="rect">
                      <a:avLst/>
                    </a:prstGeom>
                    <a:noFill/>
                    <a:ln w="9525">
                      <a:noFill/>
                      <a:miter lim="800000"/>
                      <a:headEnd/>
                      <a:tailEnd/>
                    </a:ln>
                  </pic:spPr>
                </pic:pic>
              </a:graphicData>
            </a:graphic>
          </wp:inline>
        </w:drawing>
      </w:r>
      <w:r w:rsidR="00D05C4A" w:rsidRPr="00D05C4A">
        <w:rPr>
          <w:b/>
          <w:lang w:eastAsia="ru-RU"/>
        </w:rPr>
        <w:t>Рис.18. Модель со всеми характеристиками.</w:t>
      </w:r>
    </w:p>
    <w:p w:rsidR="00D05C4A" w:rsidRDefault="00D05C4A" w:rsidP="00D03AEB">
      <w:pPr>
        <w:rPr>
          <w:lang w:eastAsia="ru-RU"/>
        </w:rPr>
      </w:pPr>
    </w:p>
    <w:p w:rsidR="00E97434" w:rsidRPr="0034764A" w:rsidRDefault="00E97434" w:rsidP="00E97434">
      <w:pPr>
        <w:ind w:firstLine="708"/>
        <w:rPr>
          <w:szCs w:val="28"/>
          <w:lang w:eastAsia="ru-RU"/>
        </w:rPr>
      </w:pPr>
      <w:r w:rsidRPr="0034764A">
        <w:rPr>
          <w:szCs w:val="28"/>
          <w:lang w:eastAsia="ru-RU"/>
        </w:rPr>
        <w:t>Как мы и предполагали, составляя методологию построения модели, полученные результаты заставляют задуматься о том, что существуе</w:t>
      </w:r>
      <w:r w:rsidR="00345BBC">
        <w:rPr>
          <w:szCs w:val="28"/>
          <w:lang w:eastAsia="ru-RU"/>
        </w:rPr>
        <w:t xml:space="preserve">т зависимость между переменными. Происходит это из-за отсутствия сильной </w:t>
      </w:r>
      <w:r w:rsidRPr="0034764A">
        <w:rPr>
          <w:szCs w:val="28"/>
          <w:lang w:eastAsia="ru-RU"/>
        </w:rPr>
        <w:t xml:space="preserve"> зависимости </w:t>
      </w:r>
      <w:r w:rsidR="00345BBC">
        <w:rPr>
          <w:szCs w:val="28"/>
          <w:lang w:eastAsia="ru-RU"/>
        </w:rPr>
        <w:t xml:space="preserve">цены </w:t>
      </w:r>
      <w:r w:rsidRPr="0034764A">
        <w:rPr>
          <w:szCs w:val="28"/>
          <w:lang w:eastAsia="ru-RU"/>
        </w:rPr>
        <w:t xml:space="preserve">от каких-либо характеристик, что по смыслу просто не возможно. То есть модель зависимости от всех факторов сразу не дает нам ничего. Также есть риск наличия ошибки спецификации, </w:t>
      </w:r>
      <w:r w:rsidR="00345BBC">
        <w:rPr>
          <w:szCs w:val="28"/>
          <w:lang w:eastAsia="ru-RU"/>
        </w:rPr>
        <w:t>это</w:t>
      </w:r>
      <w:r w:rsidRPr="0034764A">
        <w:rPr>
          <w:szCs w:val="28"/>
          <w:lang w:eastAsia="ru-RU"/>
        </w:rPr>
        <w:t xml:space="preserve"> нам предстоит проверить.</w:t>
      </w:r>
    </w:p>
    <w:p w:rsidR="00E97434" w:rsidRPr="0034764A" w:rsidRDefault="00E97434" w:rsidP="00E97434">
      <w:pPr>
        <w:ind w:firstLine="708"/>
        <w:rPr>
          <w:szCs w:val="28"/>
          <w:lang w:eastAsia="ru-RU"/>
        </w:rPr>
      </w:pPr>
      <w:r w:rsidRPr="0034764A">
        <w:rPr>
          <w:szCs w:val="28"/>
          <w:lang w:eastAsia="ru-RU"/>
        </w:rPr>
        <w:t>Обратив внимание на экономический смысл нашей модели, мы провели анализ зависимостей переменных друг от друга</w:t>
      </w:r>
      <w:r w:rsidR="004D7631" w:rsidRPr="0034764A">
        <w:rPr>
          <w:szCs w:val="28"/>
          <w:lang w:eastAsia="ru-RU"/>
        </w:rPr>
        <w:t xml:space="preserve"> (</w:t>
      </w:r>
      <w:r w:rsidR="00345BBC">
        <w:rPr>
          <w:szCs w:val="28"/>
          <w:lang w:eastAsia="ru-RU"/>
        </w:rPr>
        <w:t xml:space="preserve">тест на </w:t>
      </w:r>
      <w:r w:rsidR="004D7631" w:rsidRPr="0034764A">
        <w:rPr>
          <w:szCs w:val="28"/>
          <w:lang w:eastAsia="ru-RU"/>
        </w:rPr>
        <w:t xml:space="preserve">наличие </w:t>
      </w:r>
      <w:proofErr w:type="spellStart"/>
      <w:r w:rsidR="004D7631" w:rsidRPr="0034764A">
        <w:rPr>
          <w:szCs w:val="28"/>
          <w:lang w:eastAsia="ru-RU"/>
        </w:rPr>
        <w:t>мультиколлинеарности</w:t>
      </w:r>
      <w:proofErr w:type="spellEnd"/>
      <w:r w:rsidR="004D7631" w:rsidRPr="0034764A">
        <w:rPr>
          <w:szCs w:val="28"/>
          <w:lang w:eastAsia="ru-RU"/>
        </w:rPr>
        <w:t>)</w:t>
      </w:r>
      <w:r w:rsidRPr="0034764A">
        <w:rPr>
          <w:szCs w:val="28"/>
          <w:lang w:eastAsia="ru-RU"/>
        </w:rPr>
        <w:t>. Данный анализ является актуальным, так как в реальности класс назначается за наличие определенных характеристик, однако чаще всего мы наблюдаем</w:t>
      </w:r>
      <w:r w:rsidR="003A29D9">
        <w:rPr>
          <w:szCs w:val="28"/>
          <w:lang w:eastAsia="ru-RU"/>
        </w:rPr>
        <w:t xml:space="preserve"> ситуацию неполного соответствия объекта заявленному классу</w:t>
      </w:r>
      <w:r w:rsidRPr="0034764A">
        <w:rPr>
          <w:szCs w:val="28"/>
          <w:lang w:eastAsia="ru-RU"/>
        </w:rPr>
        <w:t xml:space="preserve">. Собственники имеют возможность назначить себе класс «А» и поднять при этом цену без </w:t>
      </w:r>
      <w:r w:rsidR="003A29D9">
        <w:rPr>
          <w:szCs w:val="28"/>
          <w:lang w:eastAsia="ru-RU"/>
        </w:rPr>
        <w:t>соблюдения необходимых условий</w:t>
      </w:r>
      <w:r w:rsidRPr="0034764A">
        <w:rPr>
          <w:szCs w:val="28"/>
          <w:lang w:eastAsia="ru-RU"/>
        </w:rPr>
        <w:t xml:space="preserve">. </w:t>
      </w:r>
    </w:p>
    <w:p w:rsidR="00E97434" w:rsidRDefault="00C410F6" w:rsidP="00E97434">
      <w:pPr>
        <w:ind w:firstLine="708"/>
        <w:rPr>
          <w:lang w:eastAsia="ru-RU"/>
        </w:rPr>
      </w:pPr>
      <w:r>
        <w:rPr>
          <w:noProof/>
          <w:lang w:eastAsia="ru-RU"/>
        </w:rPr>
        <w:lastRenderedPageBreak/>
        <w:drawing>
          <wp:inline distT="0" distB="0" distL="0" distR="0">
            <wp:extent cx="5676181" cy="5342054"/>
            <wp:effectExtent l="19050" t="0" r="719" b="0"/>
            <wp:docPr id="5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cstate="print"/>
                    <a:srcRect/>
                    <a:stretch>
                      <a:fillRect/>
                    </a:stretch>
                  </pic:blipFill>
                  <pic:spPr bwMode="auto">
                    <a:xfrm>
                      <a:off x="0" y="0"/>
                      <a:ext cx="5682317" cy="5347829"/>
                    </a:xfrm>
                    <a:prstGeom prst="rect">
                      <a:avLst/>
                    </a:prstGeom>
                    <a:noFill/>
                    <a:ln w="9525">
                      <a:noFill/>
                      <a:miter lim="800000"/>
                      <a:headEnd/>
                      <a:tailEnd/>
                    </a:ln>
                  </pic:spPr>
                </pic:pic>
              </a:graphicData>
            </a:graphic>
          </wp:inline>
        </w:drawing>
      </w:r>
    </w:p>
    <w:p w:rsidR="00514F91" w:rsidRPr="00514F91" w:rsidRDefault="00514F91" w:rsidP="00514F91">
      <w:pPr>
        <w:ind w:firstLine="708"/>
        <w:jc w:val="center"/>
        <w:rPr>
          <w:b/>
          <w:lang w:eastAsia="ru-RU"/>
        </w:rPr>
      </w:pPr>
      <w:r w:rsidRPr="00514F91">
        <w:rPr>
          <w:b/>
          <w:lang w:eastAsia="ru-RU"/>
        </w:rPr>
        <w:t xml:space="preserve">Рис.19. Тест на </w:t>
      </w:r>
      <w:proofErr w:type="spellStart"/>
      <w:r w:rsidRPr="00514F91">
        <w:rPr>
          <w:b/>
          <w:lang w:eastAsia="ru-RU"/>
        </w:rPr>
        <w:t>коллинеарность</w:t>
      </w:r>
      <w:proofErr w:type="spellEnd"/>
      <w:r w:rsidRPr="00514F91">
        <w:rPr>
          <w:b/>
          <w:lang w:eastAsia="ru-RU"/>
        </w:rPr>
        <w:t>.</w:t>
      </w:r>
    </w:p>
    <w:p w:rsidR="004843A1" w:rsidRDefault="004843A1" w:rsidP="007E6278">
      <w:pPr>
        <w:ind w:firstLine="708"/>
        <w:rPr>
          <w:lang w:eastAsia="ru-RU"/>
        </w:rPr>
      </w:pPr>
    </w:p>
    <w:p w:rsidR="004D7631" w:rsidRDefault="004D7631" w:rsidP="007E6278">
      <w:pPr>
        <w:ind w:firstLine="708"/>
        <w:rPr>
          <w:lang w:eastAsia="ru-RU"/>
        </w:rPr>
      </w:pPr>
      <w:r>
        <w:rPr>
          <w:noProof/>
          <w:lang w:eastAsia="ru-RU"/>
        </w:rPr>
        <w:drawing>
          <wp:inline distT="0" distB="0" distL="0" distR="0">
            <wp:extent cx="4916170" cy="1496060"/>
            <wp:effectExtent l="19050" t="0" r="0"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srcRect/>
                    <a:stretch>
                      <a:fillRect/>
                    </a:stretch>
                  </pic:blipFill>
                  <pic:spPr bwMode="auto">
                    <a:xfrm>
                      <a:off x="0" y="0"/>
                      <a:ext cx="4916170" cy="1496060"/>
                    </a:xfrm>
                    <a:prstGeom prst="rect">
                      <a:avLst/>
                    </a:prstGeom>
                    <a:noFill/>
                    <a:ln w="9525">
                      <a:noFill/>
                      <a:miter lim="800000"/>
                      <a:headEnd/>
                      <a:tailEnd/>
                    </a:ln>
                  </pic:spPr>
                </pic:pic>
              </a:graphicData>
            </a:graphic>
          </wp:inline>
        </w:drawing>
      </w:r>
    </w:p>
    <w:p w:rsidR="00514F91" w:rsidRDefault="00514F91" w:rsidP="00514F91">
      <w:pPr>
        <w:ind w:firstLine="708"/>
        <w:jc w:val="center"/>
        <w:rPr>
          <w:b/>
          <w:lang w:eastAsia="ru-RU"/>
        </w:rPr>
      </w:pPr>
      <w:r w:rsidRPr="00514F91">
        <w:rPr>
          <w:b/>
          <w:lang w:eastAsia="ru-RU"/>
        </w:rPr>
        <w:t xml:space="preserve">Рис.20. Тест </w:t>
      </w:r>
      <w:r w:rsidRPr="00514F91">
        <w:rPr>
          <w:b/>
          <w:lang w:val="en-US" w:eastAsia="ru-RU"/>
        </w:rPr>
        <w:t>VIF.</w:t>
      </w:r>
    </w:p>
    <w:p w:rsidR="00514F91" w:rsidRPr="00514F91" w:rsidRDefault="00514F91" w:rsidP="00514F91">
      <w:pPr>
        <w:ind w:firstLine="708"/>
        <w:jc w:val="center"/>
        <w:rPr>
          <w:b/>
          <w:lang w:eastAsia="ru-RU"/>
        </w:rPr>
      </w:pPr>
    </w:p>
    <w:p w:rsidR="007E6278" w:rsidRPr="0034764A" w:rsidRDefault="00DB2496" w:rsidP="000D3A98">
      <w:pPr>
        <w:ind w:firstLine="708"/>
        <w:rPr>
          <w:szCs w:val="28"/>
          <w:lang w:eastAsia="ru-RU"/>
        </w:rPr>
      </w:pPr>
      <w:r w:rsidRPr="0034764A">
        <w:rPr>
          <w:szCs w:val="28"/>
          <w:lang w:eastAsia="ru-RU"/>
        </w:rPr>
        <w:t xml:space="preserve">Мы видим, что </w:t>
      </w:r>
      <w:proofErr w:type="spellStart"/>
      <w:r w:rsidRPr="0034764A">
        <w:rPr>
          <w:szCs w:val="28"/>
          <w:lang w:eastAsia="ru-RU"/>
        </w:rPr>
        <w:t>мультиколлинеарности</w:t>
      </w:r>
      <w:proofErr w:type="spellEnd"/>
      <w:r w:rsidRPr="0034764A">
        <w:rPr>
          <w:szCs w:val="28"/>
          <w:lang w:eastAsia="ru-RU"/>
        </w:rPr>
        <w:t xml:space="preserve"> нет</w:t>
      </w:r>
      <w:r w:rsidR="004D7631" w:rsidRPr="0034764A">
        <w:rPr>
          <w:szCs w:val="28"/>
          <w:lang w:eastAsia="ru-RU"/>
        </w:rPr>
        <w:t xml:space="preserve">, так как </w:t>
      </w:r>
      <w:proofErr w:type="spellStart"/>
      <w:r w:rsidR="004D7631" w:rsidRPr="0034764A">
        <w:rPr>
          <w:szCs w:val="28"/>
          <w:lang w:val="en-US" w:eastAsia="ru-RU"/>
        </w:rPr>
        <w:t>vif</w:t>
      </w:r>
      <w:proofErr w:type="spellEnd"/>
      <w:r w:rsidR="004D7631" w:rsidRPr="0034764A">
        <w:rPr>
          <w:szCs w:val="28"/>
          <w:lang w:eastAsia="ru-RU"/>
        </w:rPr>
        <w:t>&lt;5</w:t>
      </w:r>
      <w:r w:rsidRPr="0034764A">
        <w:rPr>
          <w:szCs w:val="28"/>
          <w:lang w:eastAsia="ru-RU"/>
        </w:rPr>
        <w:t>. П</w:t>
      </w:r>
      <w:r w:rsidR="000D3A98" w:rsidRPr="0034764A">
        <w:rPr>
          <w:szCs w:val="28"/>
          <w:lang w:eastAsia="ru-RU"/>
        </w:rPr>
        <w:t xml:space="preserve">олученные результаты еще раз подтверждают, что нет таких характеристик, которые на 100% присущи классу, что сразу вызывает подозрение, ведь по логике все </w:t>
      </w:r>
      <w:r w:rsidR="000D3A98" w:rsidRPr="0034764A">
        <w:rPr>
          <w:szCs w:val="28"/>
          <w:lang w:eastAsia="ru-RU"/>
        </w:rPr>
        <w:lastRenderedPageBreak/>
        <w:t>должно быть иначе. Отталкиваясь от данного факта, за наличие связи мы будем считать не значение больше 0.8</w:t>
      </w:r>
      <w:r w:rsidR="004D7631" w:rsidRPr="0034764A">
        <w:rPr>
          <w:szCs w:val="28"/>
          <w:lang w:eastAsia="ru-RU"/>
        </w:rPr>
        <w:t xml:space="preserve"> (те значения, которые могут подозреваться)</w:t>
      </w:r>
      <w:r w:rsidR="000D3A98" w:rsidRPr="0034764A">
        <w:rPr>
          <w:szCs w:val="28"/>
          <w:lang w:eastAsia="ru-RU"/>
        </w:rPr>
        <w:t xml:space="preserve">, а значения большие 0.5. Так сразу видно, что при понижении класса реже встречается наличие вентиляции, </w:t>
      </w:r>
      <w:r w:rsidR="00E7339E" w:rsidRPr="0034764A">
        <w:rPr>
          <w:szCs w:val="28"/>
          <w:lang w:eastAsia="ru-RU"/>
        </w:rPr>
        <w:t>наибольшая</w:t>
      </w:r>
      <w:r w:rsidR="000D3A98" w:rsidRPr="0034764A">
        <w:rPr>
          <w:szCs w:val="28"/>
          <w:lang w:eastAsia="ru-RU"/>
        </w:rPr>
        <w:t xml:space="preserve"> зависимость </w:t>
      </w:r>
      <w:r w:rsidR="00E7339E" w:rsidRPr="0034764A">
        <w:rPr>
          <w:szCs w:val="28"/>
          <w:lang w:eastAsia="ru-RU"/>
        </w:rPr>
        <w:t xml:space="preserve">есть </w:t>
      </w:r>
      <w:r w:rsidR="000D3A98" w:rsidRPr="0034764A">
        <w:rPr>
          <w:szCs w:val="28"/>
          <w:lang w:eastAsia="ru-RU"/>
        </w:rPr>
        <w:t xml:space="preserve">между высотой потолков и классом объекта (чем ниже класс, тем ниже потолки), то же самое и с нагрузкой на пол, наличием системы пожаротушения, </w:t>
      </w:r>
      <w:r w:rsidR="00AD4679" w:rsidRPr="0034764A">
        <w:rPr>
          <w:szCs w:val="28"/>
          <w:lang w:eastAsia="ru-RU"/>
        </w:rPr>
        <w:t>видеонаблюдения и контрольно-пропускной системы. То есть данные характеристики чаще всего присущи классу</w:t>
      </w:r>
      <w:proofErr w:type="gramStart"/>
      <w:r w:rsidR="00AD4679" w:rsidRPr="0034764A">
        <w:rPr>
          <w:szCs w:val="28"/>
          <w:lang w:eastAsia="ru-RU"/>
        </w:rPr>
        <w:t xml:space="preserve"> А</w:t>
      </w:r>
      <w:proofErr w:type="gramEnd"/>
      <w:r w:rsidR="00AD4679" w:rsidRPr="0034764A">
        <w:rPr>
          <w:szCs w:val="28"/>
          <w:lang w:eastAsia="ru-RU"/>
        </w:rPr>
        <w:t xml:space="preserve"> и классу В+, что дает возможность исключить их из регрессии, подразумевая, что они влияют на цену через класс объекта.</w:t>
      </w:r>
    </w:p>
    <w:p w:rsidR="00AD4679" w:rsidRPr="0034764A" w:rsidRDefault="00DB2496" w:rsidP="000D3A98">
      <w:pPr>
        <w:ind w:firstLine="708"/>
        <w:rPr>
          <w:szCs w:val="28"/>
          <w:lang w:eastAsia="ru-RU"/>
        </w:rPr>
      </w:pPr>
      <w:r w:rsidRPr="0034764A">
        <w:rPr>
          <w:szCs w:val="28"/>
          <w:lang w:eastAsia="ru-RU"/>
        </w:rPr>
        <w:t xml:space="preserve">Небольшая обратная связь наблюдается с наличием пандуса – его наличие присуще классу В. Также покрытие пола не </w:t>
      </w:r>
      <w:proofErr w:type="spellStart"/>
      <w:r w:rsidRPr="0034764A">
        <w:rPr>
          <w:szCs w:val="28"/>
          <w:lang w:eastAsia="ru-RU"/>
        </w:rPr>
        <w:t>антипылевое</w:t>
      </w:r>
      <w:proofErr w:type="spellEnd"/>
      <w:r w:rsidRPr="0034764A">
        <w:rPr>
          <w:szCs w:val="28"/>
          <w:lang w:eastAsia="ru-RU"/>
        </w:rPr>
        <w:t>, а просто ровное наблюдается только у класса В</w:t>
      </w:r>
      <w:r w:rsidR="00E7339E" w:rsidRPr="0034764A">
        <w:rPr>
          <w:szCs w:val="28"/>
          <w:lang w:eastAsia="ru-RU"/>
        </w:rPr>
        <w:t xml:space="preserve"> (единственное наблюдение)</w:t>
      </w:r>
      <w:r w:rsidRPr="0034764A">
        <w:rPr>
          <w:szCs w:val="28"/>
          <w:lang w:eastAsia="ru-RU"/>
        </w:rPr>
        <w:t>.</w:t>
      </w:r>
    </w:p>
    <w:p w:rsidR="00DB2496" w:rsidRPr="0034764A" w:rsidRDefault="00C410F6" w:rsidP="000D3A98">
      <w:pPr>
        <w:ind w:firstLine="708"/>
        <w:rPr>
          <w:szCs w:val="28"/>
          <w:lang w:eastAsia="ru-RU"/>
        </w:rPr>
      </w:pPr>
      <w:r w:rsidRPr="0034764A">
        <w:rPr>
          <w:szCs w:val="28"/>
          <w:lang w:eastAsia="ru-RU"/>
        </w:rPr>
        <w:t>В</w:t>
      </w:r>
      <w:r w:rsidR="00DB2496" w:rsidRPr="0034764A">
        <w:rPr>
          <w:szCs w:val="28"/>
          <w:lang w:eastAsia="ru-RU"/>
        </w:rPr>
        <w:t>ыводы сделаны, как по полученным данным, так и с учетом смысла и реального положения дел, поэтому мы можем составить новый список характеристик, которые включим в регрессию</w:t>
      </w:r>
      <w:r w:rsidRPr="0034764A">
        <w:rPr>
          <w:szCs w:val="28"/>
          <w:lang w:eastAsia="ru-RU"/>
        </w:rPr>
        <w:t xml:space="preserve">. Основываться мы будем не только на </w:t>
      </w:r>
      <w:proofErr w:type="spellStart"/>
      <w:r w:rsidRPr="0034764A">
        <w:rPr>
          <w:szCs w:val="28"/>
          <w:lang w:eastAsia="ru-RU"/>
        </w:rPr>
        <w:t>коллинеарности</w:t>
      </w:r>
      <w:proofErr w:type="spellEnd"/>
      <w:r w:rsidRPr="0034764A">
        <w:rPr>
          <w:szCs w:val="28"/>
          <w:lang w:eastAsia="ru-RU"/>
        </w:rPr>
        <w:t xml:space="preserve">, но и на </w:t>
      </w:r>
      <w:r w:rsidR="00E7339E" w:rsidRPr="0034764A">
        <w:rPr>
          <w:szCs w:val="28"/>
          <w:lang w:eastAsia="ru-RU"/>
        </w:rPr>
        <w:t>реально</w:t>
      </w:r>
      <w:r w:rsidR="00011504" w:rsidRPr="0034764A">
        <w:rPr>
          <w:szCs w:val="28"/>
          <w:lang w:eastAsia="ru-RU"/>
        </w:rPr>
        <w:t>м</w:t>
      </w:r>
      <w:r w:rsidR="00E7339E" w:rsidRPr="0034764A">
        <w:rPr>
          <w:szCs w:val="28"/>
          <w:lang w:eastAsia="ru-RU"/>
        </w:rPr>
        <w:t xml:space="preserve"> опыте</w:t>
      </w:r>
      <w:r w:rsidRPr="0034764A">
        <w:rPr>
          <w:szCs w:val="28"/>
          <w:lang w:eastAsia="ru-RU"/>
        </w:rPr>
        <w:t xml:space="preserve">. В список оцениваемых характеристик войдут: </w:t>
      </w:r>
    </w:p>
    <w:p w:rsidR="00C410F6" w:rsidRPr="0034764A" w:rsidRDefault="00C410F6" w:rsidP="00DF20E5">
      <w:pPr>
        <w:pStyle w:val="a9"/>
        <w:numPr>
          <w:ilvl w:val="0"/>
          <w:numId w:val="15"/>
        </w:numPr>
        <w:rPr>
          <w:szCs w:val="28"/>
          <w:lang w:eastAsia="ru-RU"/>
        </w:rPr>
      </w:pPr>
      <w:r w:rsidRPr="0034764A">
        <w:rPr>
          <w:szCs w:val="28"/>
          <w:lang w:eastAsia="ru-RU"/>
        </w:rPr>
        <w:t>Расположение в черте города или в области,</w:t>
      </w:r>
    </w:p>
    <w:p w:rsidR="00C410F6" w:rsidRPr="0034764A" w:rsidRDefault="00C410F6" w:rsidP="00DF20E5">
      <w:pPr>
        <w:pStyle w:val="a9"/>
        <w:numPr>
          <w:ilvl w:val="0"/>
          <w:numId w:val="15"/>
        </w:numPr>
        <w:rPr>
          <w:szCs w:val="28"/>
          <w:lang w:eastAsia="ru-RU"/>
        </w:rPr>
      </w:pPr>
      <w:r w:rsidRPr="0034764A">
        <w:rPr>
          <w:szCs w:val="28"/>
          <w:lang w:eastAsia="ru-RU"/>
        </w:rPr>
        <w:t>Район,</w:t>
      </w:r>
    </w:p>
    <w:p w:rsidR="00011504" w:rsidRPr="0034764A" w:rsidRDefault="00C410F6" w:rsidP="00DF20E5">
      <w:pPr>
        <w:pStyle w:val="a9"/>
        <w:numPr>
          <w:ilvl w:val="0"/>
          <w:numId w:val="15"/>
        </w:numPr>
        <w:rPr>
          <w:szCs w:val="28"/>
          <w:lang w:eastAsia="ru-RU"/>
        </w:rPr>
      </w:pPr>
      <w:r w:rsidRPr="0034764A">
        <w:rPr>
          <w:szCs w:val="28"/>
          <w:lang w:eastAsia="ru-RU"/>
        </w:rPr>
        <w:t>Расстояние от КАД,</w:t>
      </w:r>
    </w:p>
    <w:p w:rsidR="00011504" w:rsidRPr="0034764A" w:rsidRDefault="00011504" w:rsidP="00DF20E5">
      <w:pPr>
        <w:pStyle w:val="a9"/>
        <w:numPr>
          <w:ilvl w:val="0"/>
          <w:numId w:val="15"/>
        </w:numPr>
        <w:rPr>
          <w:szCs w:val="28"/>
          <w:lang w:eastAsia="ru-RU"/>
        </w:rPr>
      </w:pPr>
      <w:r w:rsidRPr="0034764A">
        <w:rPr>
          <w:szCs w:val="28"/>
          <w:lang w:eastAsia="ru-RU"/>
        </w:rPr>
        <w:t>Класс,</w:t>
      </w:r>
    </w:p>
    <w:p w:rsidR="00514FFB" w:rsidRPr="0034764A" w:rsidRDefault="00514FFB" w:rsidP="00DF20E5">
      <w:pPr>
        <w:pStyle w:val="a9"/>
        <w:numPr>
          <w:ilvl w:val="0"/>
          <w:numId w:val="15"/>
        </w:numPr>
        <w:rPr>
          <w:szCs w:val="28"/>
          <w:lang w:eastAsia="ru-RU"/>
        </w:rPr>
      </w:pPr>
      <w:r w:rsidRPr="0034764A">
        <w:rPr>
          <w:szCs w:val="28"/>
          <w:lang w:eastAsia="ru-RU"/>
        </w:rPr>
        <w:t>Отопление,</w:t>
      </w:r>
    </w:p>
    <w:p w:rsidR="00C410F6" w:rsidRPr="0034764A" w:rsidRDefault="00C410F6" w:rsidP="00DF20E5">
      <w:pPr>
        <w:pStyle w:val="a9"/>
        <w:numPr>
          <w:ilvl w:val="0"/>
          <w:numId w:val="15"/>
        </w:numPr>
        <w:rPr>
          <w:szCs w:val="28"/>
          <w:lang w:eastAsia="ru-RU"/>
        </w:rPr>
      </w:pPr>
      <w:r w:rsidRPr="0034764A">
        <w:rPr>
          <w:szCs w:val="28"/>
          <w:lang w:eastAsia="ru-RU"/>
        </w:rPr>
        <w:t>Расстояние от дока до дока,</w:t>
      </w:r>
    </w:p>
    <w:p w:rsidR="00C410F6" w:rsidRPr="0034764A" w:rsidRDefault="00C410F6" w:rsidP="00DF20E5">
      <w:pPr>
        <w:pStyle w:val="a9"/>
        <w:numPr>
          <w:ilvl w:val="0"/>
          <w:numId w:val="15"/>
        </w:numPr>
        <w:rPr>
          <w:szCs w:val="28"/>
          <w:lang w:eastAsia="ru-RU"/>
        </w:rPr>
      </w:pPr>
      <w:r w:rsidRPr="0034764A">
        <w:rPr>
          <w:szCs w:val="28"/>
          <w:lang w:eastAsia="ru-RU"/>
        </w:rPr>
        <w:t>Наличие ж/д путей на территории,</w:t>
      </w:r>
    </w:p>
    <w:p w:rsidR="00C410F6" w:rsidRPr="0034764A" w:rsidRDefault="00C410F6" w:rsidP="00DF20E5">
      <w:pPr>
        <w:pStyle w:val="a9"/>
        <w:numPr>
          <w:ilvl w:val="0"/>
          <w:numId w:val="15"/>
        </w:numPr>
        <w:rPr>
          <w:szCs w:val="28"/>
          <w:lang w:eastAsia="ru-RU"/>
        </w:rPr>
      </w:pPr>
      <w:r w:rsidRPr="0034764A">
        <w:rPr>
          <w:szCs w:val="28"/>
          <w:lang w:eastAsia="ru-RU"/>
        </w:rPr>
        <w:t>Наличие стеллажей,</w:t>
      </w:r>
    </w:p>
    <w:p w:rsidR="00C410F6" w:rsidRPr="0034764A" w:rsidRDefault="00C410F6" w:rsidP="00DF20E5">
      <w:pPr>
        <w:pStyle w:val="a9"/>
        <w:numPr>
          <w:ilvl w:val="0"/>
          <w:numId w:val="15"/>
        </w:numPr>
        <w:rPr>
          <w:szCs w:val="28"/>
          <w:lang w:eastAsia="ru-RU"/>
        </w:rPr>
      </w:pPr>
      <w:r w:rsidRPr="0034764A">
        <w:rPr>
          <w:szCs w:val="28"/>
          <w:lang w:eastAsia="ru-RU"/>
        </w:rPr>
        <w:t>Наличие пожарной сигнализации,</w:t>
      </w:r>
    </w:p>
    <w:p w:rsidR="00C410F6" w:rsidRPr="0034764A" w:rsidRDefault="00E7339E" w:rsidP="00DF20E5">
      <w:pPr>
        <w:pStyle w:val="a9"/>
        <w:numPr>
          <w:ilvl w:val="0"/>
          <w:numId w:val="15"/>
        </w:numPr>
        <w:rPr>
          <w:szCs w:val="28"/>
          <w:lang w:eastAsia="ru-RU"/>
        </w:rPr>
      </w:pPr>
      <w:r w:rsidRPr="0034764A">
        <w:rPr>
          <w:szCs w:val="28"/>
          <w:lang w:eastAsia="ru-RU"/>
        </w:rPr>
        <w:t>Т</w:t>
      </w:r>
      <w:r w:rsidR="00C410F6" w:rsidRPr="0034764A">
        <w:rPr>
          <w:szCs w:val="28"/>
          <w:lang w:eastAsia="ru-RU"/>
        </w:rPr>
        <w:t>емператур</w:t>
      </w:r>
      <w:r w:rsidRPr="0034764A">
        <w:rPr>
          <w:szCs w:val="28"/>
          <w:lang w:eastAsia="ru-RU"/>
        </w:rPr>
        <w:t>ный режим.</w:t>
      </w:r>
    </w:p>
    <w:p w:rsidR="00E7339E" w:rsidRDefault="00E7339E" w:rsidP="004D2AB8">
      <w:pPr>
        <w:ind w:firstLine="708"/>
        <w:rPr>
          <w:lang w:eastAsia="ru-RU"/>
        </w:rPr>
      </w:pPr>
      <w:r w:rsidRPr="0034764A">
        <w:rPr>
          <w:szCs w:val="28"/>
          <w:lang w:eastAsia="ru-RU"/>
        </w:rPr>
        <w:lastRenderedPageBreak/>
        <w:t>Причем первые три характеристики можно объединить в одну – местоположение, но пока мы этого делать не будем.</w:t>
      </w:r>
      <w:r w:rsidR="00011504" w:rsidRPr="0034764A">
        <w:rPr>
          <w:szCs w:val="28"/>
          <w:lang w:eastAsia="ru-RU"/>
        </w:rPr>
        <w:t xml:space="preserve"> Мы исключили характеристики общая площадь и отопление по смыслу, так как площадь может расти (склады строят в несколько очередей), а отопление отсутствует лишь на одном рассматриваемом нами объекте.</w:t>
      </w:r>
      <w:r w:rsidR="004D2AB8" w:rsidRPr="0034764A">
        <w:rPr>
          <w:szCs w:val="28"/>
          <w:lang w:eastAsia="ru-RU"/>
        </w:rPr>
        <w:t xml:space="preserve"> Наличие офисов было исключено при построении прошлой регрессии программой, поэтому также не исследуем зависимость от этого фактора.</w:t>
      </w:r>
    </w:p>
    <w:p w:rsidR="004D2AB8" w:rsidRDefault="004D2AB8" w:rsidP="004D2AB8">
      <w:pPr>
        <w:ind w:firstLine="708"/>
        <w:rPr>
          <w:lang w:eastAsia="ru-RU"/>
        </w:rPr>
      </w:pPr>
    </w:p>
    <w:p w:rsidR="004D2AB8" w:rsidRDefault="004D2AB8" w:rsidP="00E7339E">
      <w:pPr>
        <w:ind w:firstLine="0"/>
        <w:rPr>
          <w:lang w:eastAsia="ru-RU"/>
        </w:rPr>
      </w:pPr>
      <w:r>
        <w:rPr>
          <w:noProof/>
          <w:lang w:eastAsia="ru-RU"/>
        </w:rPr>
        <w:drawing>
          <wp:inline distT="0" distB="0" distL="0" distR="0">
            <wp:extent cx="6041581" cy="3045125"/>
            <wp:effectExtent l="19050" t="0" r="0" b="0"/>
            <wp:docPr id="5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cstate="print"/>
                    <a:srcRect/>
                    <a:stretch>
                      <a:fillRect/>
                    </a:stretch>
                  </pic:blipFill>
                  <pic:spPr bwMode="auto">
                    <a:xfrm>
                      <a:off x="0" y="0"/>
                      <a:ext cx="6040218" cy="3044438"/>
                    </a:xfrm>
                    <a:prstGeom prst="rect">
                      <a:avLst/>
                    </a:prstGeom>
                    <a:noFill/>
                    <a:ln w="9525">
                      <a:noFill/>
                      <a:miter lim="800000"/>
                      <a:headEnd/>
                      <a:tailEnd/>
                    </a:ln>
                  </pic:spPr>
                </pic:pic>
              </a:graphicData>
            </a:graphic>
          </wp:inline>
        </w:drawing>
      </w:r>
    </w:p>
    <w:p w:rsidR="00514F91" w:rsidRDefault="00514F91" w:rsidP="00514F91">
      <w:pPr>
        <w:ind w:firstLine="0"/>
        <w:jc w:val="center"/>
        <w:rPr>
          <w:b/>
          <w:lang w:eastAsia="ru-RU"/>
        </w:rPr>
      </w:pPr>
      <w:r w:rsidRPr="00514F91">
        <w:rPr>
          <w:b/>
          <w:lang w:eastAsia="ru-RU"/>
        </w:rPr>
        <w:t>Рис.21. Модель с использованием независимых характеристик.</w:t>
      </w:r>
    </w:p>
    <w:p w:rsidR="00514F91" w:rsidRPr="00514F91" w:rsidRDefault="00514F91" w:rsidP="00514F91">
      <w:pPr>
        <w:ind w:firstLine="0"/>
        <w:jc w:val="center"/>
        <w:rPr>
          <w:b/>
          <w:lang w:eastAsia="ru-RU"/>
        </w:rPr>
      </w:pPr>
    </w:p>
    <w:p w:rsidR="00DB2496" w:rsidRPr="0034764A" w:rsidRDefault="004D2AB8" w:rsidP="000D3A98">
      <w:pPr>
        <w:ind w:firstLine="708"/>
        <w:rPr>
          <w:szCs w:val="28"/>
          <w:lang w:eastAsia="ru-RU"/>
        </w:rPr>
      </w:pPr>
      <w:r w:rsidRPr="0034764A">
        <w:rPr>
          <w:szCs w:val="28"/>
          <w:lang w:eastAsia="ru-RU"/>
        </w:rPr>
        <w:t>Теперь мы видим четкую зависимость цены аренды от класса объекта</w:t>
      </w:r>
      <w:r w:rsidR="0091224E" w:rsidRPr="0034764A">
        <w:rPr>
          <w:szCs w:val="28"/>
          <w:lang w:eastAsia="ru-RU"/>
        </w:rPr>
        <w:t xml:space="preserve">, а также менее сильную от нахождения в области или в черте города. </w:t>
      </w:r>
      <w:r w:rsidR="00C31456" w:rsidRPr="0034764A">
        <w:rPr>
          <w:szCs w:val="28"/>
          <w:lang w:eastAsia="ru-RU"/>
        </w:rPr>
        <w:t xml:space="preserve">Остальные переменные оказались </w:t>
      </w:r>
      <w:r w:rsidR="00295143" w:rsidRPr="0034764A">
        <w:rPr>
          <w:szCs w:val="28"/>
          <w:lang w:eastAsia="ru-RU"/>
        </w:rPr>
        <w:t>незначимыми. Однако мы не можем исключить их всех из регрессии, так как при столь небольшом количестве наблюдений</w:t>
      </w:r>
      <w:r w:rsidR="00C31456" w:rsidRPr="0034764A">
        <w:rPr>
          <w:szCs w:val="28"/>
          <w:lang w:eastAsia="ru-RU"/>
        </w:rPr>
        <w:t xml:space="preserve"> </w:t>
      </w:r>
      <w:r w:rsidR="00295143" w:rsidRPr="0034764A">
        <w:rPr>
          <w:szCs w:val="28"/>
          <w:lang w:eastAsia="ru-RU"/>
        </w:rPr>
        <w:t xml:space="preserve">почти каждая характеристика имеет большое значение. Также небольшое количество объектов объясняет, почему получилась маленькая </w:t>
      </w:r>
      <w:r w:rsidR="00295143" w:rsidRPr="0034764A">
        <w:rPr>
          <w:szCs w:val="28"/>
          <w:lang w:val="en-US" w:eastAsia="ru-RU"/>
        </w:rPr>
        <w:t>t</w:t>
      </w:r>
      <w:r w:rsidR="00295143" w:rsidRPr="0034764A">
        <w:rPr>
          <w:szCs w:val="28"/>
          <w:lang w:eastAsia="ru-RU"/>
        </w:rPr>
        <w:t xml:space="preserve">-статистика, и дает возможность говорить о применимости модели на практике. В нашу регрессию мы включим наиболее значимые коэффициенты, чтобы не усложнять расчет на практике и сделать модель простой для </w:t>
      </w:r>
      <w:r w:rsidR="00295143" w:rsidRPr="0034764A">
        <w:rPr>
          <w:szCs w:val="28"/>
          <w:lang w:eastAsia="ru-RU"/>
        </w:rPr>
        <w:lastRenderedPageBreak/>
        <w:t xml:space="preserve">применения в реальных ситуациях. И, что важно заметить, мы не будем включать регрессор </w:t>
      </w:r>
      <w:r w:rsidR="00295143" w:rsidRPr="0034764A">
        <w:rPr>
          <w:szCs w:val="28"/>
          <w:lang w:val="en-US" w:eastAsia="ru-RU"/>
        </w:rPr>
        <w:t>shelves</w:t>
      </w:r>
      <w:r w:rsidR="00295143" w:rsidRPr="0034764A">
        <w:rPr>
          <w:szCs w:val="28"/>
          <w:lang w:eastAsia="ru-RU"/>
        </w:rPr>
        <w:t>, так как знак его коэффициента получился отрицательным из-за того, что на данный момент стеллажи предлагаются на более дешевых объектах, но если бы их не было, они бы были еще дешевле. Рассуждая логично, стеллажи просто не могут отрицательно влиять на цену аренды, поэтому данный коэффициент мы не б</w:t>
      </w:r>
      <w:r w:rsidR="00297123" w:rsidRPr="0034764A">
        <w:rPr>
          <w:szCs w:val="28"/>
          <w:lang w:eastAsia="ru-RU"/>
        </w:rPr>
        <w:t>удем учитывать.</w:t>
      </w:r>
    </w:p>
    <w:p w:rsidR="00295143" w:rsidRPr="0034764A" w:rsidRDefault="00295143" w:rsidP="000D3A98">
      <w:pPr>
        <w:ind w:firstLine="708"/>
        <w:rPr>
          <w:szCs w:val="28"/>
          <w:lang w:eastAsia="ru-RU"/>
        </w:rPr>
      </w:pPr>
      <w:r w:rsidRPr="0034764A">
        <w:rPr>
          <w:szCs w:val="28"/>
          <w:lang w:eastAsia="ru-RU"/>
        </w:rPr>
        <w:t>Итак, в результате проведенного анализа, мы получили следующую модель ценообразования арендной ставки на рынке индустриально-складской недвижимости Санкт-Петербурга:</w:t>
      </w:r>
    </w:p>
    <w:p w:rsidR="00297123" w:rsidRPr="00F54BF3" w:rsidRDefault="00297123" w:rsidP="000D3A98">
      <w:pPr>
        <w:ind w:firstLine="708"/>
        <w:rPr>
          <w:b/>
          <w:lang w:eastAsia="ru-RU"/>
        </w:rPr>
      </w:pPr>
    </w:p>
    <w:p w:rsidR="00295143" w:rsidRPr="00514F91" w:rsidRDefault="00295143" w:rsidP="00316F18">
      <w:pPr>
        <w:ind w:firstLine="708"/>
        <w:jc w:val="center"/>
        <w:rPr>
          <w:b/>
          <w:szCs w:val="28"/>
          <w:lang w:val="en-US" w:eastAsia="ru-RU"/>
        </w:rPr>
      </w:pPr>
      <w:r w:rsidRPr="0034764A">
        <w:rPr>
          <w:b/>
          <w:szCs w:val="28"/>
          <w:lang w:val="en-US" w:eastAsia="ru-RU"/>
        </w:rPr>
        <w:t>Price=</w:t>
      </w:r>
      <w:r w:rsidR="00297123" w:rsidRPr="0034764A">
        <w:rPr>
          <w:b/>
          <w:szCs w:val="28"/>
          <w:lang w:val="en-US" w:eastAsia="ru-RU"/>
        </w:rPr>
        <w:t>691</w:t>
      </w:r>
      <w:proofErr w:type="gramStart"/>
      <w:r w:rsidR="00297123" w:rsidRPr="0034764A">
        <w:rPr>
          <w:b/>
          <w:szCs w:val="28"/>
          <w:lang w:val="en-US" w:eastAsia="ru-RU"/>
        </w:rPr>
        <w:t>,9</w:t>
      </w:r>
      <w:proofErr w:type="gramEnd"/>
      <w:r w:rsidR="00297123" w:rsidRPr="0034764A">
        <w:rPr>
          <w:b/>
          <w:szCs w:val="28"/>
          <w:lang w:val="en-US" w:eastAsia="ru-RU"/>
        </w:rPr>
        <w:t>+</w:t>
      </w:r>
      <w:r w:rsidRPr="0034764A">
        <w:rPr>
          <w:b/>
          <w:szCs w:val="28"/>
          <w:lang w:val="en-US" w:eastAsia="ru-RU"/>
        </w:rPr>
        <w:t>38,03*town/province-120,41*class+36,8*railway</w:t>
      </w:r>
      <w:r w:rsidR="00297123" w:rsidRPr="0034764A">
        <w:rPr>
          <w:b/>
          <w:szCs w:val="28"/>
          <w:lang w:val="en-US" w:eastAsia="ru-RU"/>
        </w:rPr>
        <w:t>+ 7,14*</w:t>
      </w:r>
      <w:proofErr w:type="spellStart"/>
      <w:r w:rsidR="00297123" w:rsidRPr="0034764A">
        <w:rPr>
          <w:b/>
          <w:szCs w:val="28"/>
          <w:lang w:val="en-US" w:eastAsia="ru-RU"/>
        </w:rPr>
        <w:t>fire_alarm_system</w:t>
      </w:r>
      <w:proofErr w:type="spellEnd"/>
      <w:r w:rsidR="00297123" w:rsidRPr="0034764A">
        <w:rPr>
          <w:b/>
          <w:szCs w:val="28"/>
          <w:lang w:val="en-US" w:eastAsia="ru-RU"/>
        </w:rPr>
        <w:t>+ 13,56*</w:t>
      </w:r>
      <w:proofErr w:type="spellStart"/>
      <w:r w:rsidR="00297123" w:rsidRPr="0034764A">
        <w:rPr>
          <w:b/>
          <w:szCs w:val="28"/>
          <w:lang w:val="en-US" w:eastAsia="ru-RU"/>
        </w:rPr>
        <w:t>termal_regime</w:t>
      </w:r>
      <w:proofErr w:type="spellEnd"/>
      <w:r w:rsidR="00514F91" w:rsidRPr="00514F91">
        <w:rPr>
          <w:b/>
          <w:szCs w:val="28"/>
          <w:lang w:val="en-US" w:eastAsia="ru-RU"/>
        </w:rPr>
        <w:t>,         (12)</w:t>
      </w:r>
    </w:p>
    <w:p w:rsidR="00297123" w:rsidRPr="004B5882" w:rsidRDefault="00297123" w:rsidP="000D3A98">
      <w:pPr>
        <w:ind w:firstLine="708"/>
        <w:rPr>
          <w:lang w:val="en-US" w:eastAsia="ru-RU"/>
        </w:rPr>
      </w:pPr>
    </w:p>
    <w:p w:rsidR="00297123" w:rsidRPr="0034764A" w:rsidRDefault="00297123" w:rsidP="000D3A98">
      <w:pPr>
        <w:ind w:firstLine="708"/>
        <w:rPr>
          <w:szCs w:val="28"/>
          <w:lang w:eastAsia="ru-RU"/>
        </w:rPr>
      </w:pPr>
      <w:r w:rsidRPr="0034764A">
        <w:rPr>
          <w:szCs w:val="28"/>
          <w:lang w:eastAsia="ru-RU"/>
        </w:rPr>
        <w:t xml:space="preserve">Перед тем, как </w:t>
      </w:r>
      <w:r w:rsidR="00795CF6" w:rsidRPr="0034764A">
        <w:rPr>
          <w:szCs w:val="28"/>
          <w:lang w:eastAsia="ru-RU"/>
        </w:rPr>
        <w:t>использовать</w:t>
      </w:r>
      <w:r w:rsidRPr="0034764A">
        <w:rPr>
          <w:szCs w:val="28"/>
          <w:lang w:eastAsia="ru-RU"/>
        </w:rPr>
        <w:t xml:space="preserve"> данную модель на реальн</w:t>
      </w:r>
      <w:r w:rsidR="00795CF6" w:rsidRPr="0034764A">
        <w:rPr>
          <w:szCs w:val="28"/>
          <w:lang w:eastAsia="ru-RU"/>
        </w:rPr>
        <w:t xml:space="preserve">ом объекте, необходимо провести эконометрические тесты, чтобы проверить </w:t>
      </w:r>
      <w:r w:rsidR="00390540" w:rsidRPr="0034764A">
        <w:rPr>
          <w:szCs w:val="28"/>
          <w:lang w:eastAsia="ru-RU"/>
        </w:rPr>
        <w:t xml:space="preserve">модель на выбросы, </w:t>
      </w:r>
      <w:r w:rsidR="00795CF6" w:rsidRPr="0034764A">
        <w:rPr>
          <w:szCs w:val="28"/>
          <w:lang w:eastAsia="ru-RU"/>
        </w:rPr>
        <w:t xml:space="preserve">нормальность распределения остатков, наличие </w:t>
      </w:r>
      <w:proofErr w:type="spellStart"/>
      <w:r w:rsidR="00795CF6" w:rsidRPr="0034764A">
        <w:rPr>
          <w:szCs w:val="28"/>
          <w:lang w:eastAsia="ru-RU"/>
        </w:rPr>
        <w:t>гетероскедантичности</w:t>
      </w:r>
      <w:proofErr w:type="spellEnd"/>
      <w:r w:rsidR="00795CF6" w:rsidRPr="0034764A">
        <w:rPr>
          <w:szCs w:val="28"/>
          <w:lang w:eastAsia="ru-RU"/>
        </w:rPr>
        <w:t xml:space="preserve">, а также </w:t>
      </w:r>
      <w:r w:rsidRPr="0034764A">
        <w:rPr>
          <w:szCs w:val="28"/>
          <w:lang w:eastAsia="ru-RU"/>
        </w:rPr>
        <w:t xml:space="preserve">проверить верность выбранной спецификации. </w:t>
      </w:r>
    </w:p>
    <w:p w:rsidR="00316F18" w:rsidRPr="0034764A" w:rsidRDefault="00316F18" w:rsidP="000D3A98">
      <w:pPr>
        <w:ind w:firstLine="708"/>
        <w:rPr>
          <w:szCs w:val="28"/>
          <w:lang w:eastAsia="ru-RU"/>
        </w:rPr>
      </w:pPr>
    </w:p>
    <w:p w:rsidR="00316F18" w:rsidRPr="0034764A" w:rsidRDefault="00316F18" w:rsidP="00B76EB3">
      <w:pPr>
        <w:pStyle w:val="2"/>
        <w:rPr>
          <w:lang w:eastAsia="ru-RU"/>
        </w:rPr>
      </w:pPr>
      <w:bookmarkStart w:id="14" w:name="_Toc388995830"/>
      <w:r w:rsidRPr="0034764A">
        <w:rPr>
          <w:lang w:eastAsia="ru-RU"/>
        </w:rPr>
        <w:t>3.</w:t>
      </w:r>
      <w:r w:rsidR="00B76EB3">
        <w:rPr>
          <w:lang w:eastAsia="ru-RU"/>
        </w:rPr>
        <w:t>2.</w:t>
      </w:r>
      <w:r w:rsidRPr="0034764A">
        <w:rPr>
          <w:lang w:eastAsia="ru-RU"/>
        </w:rPr>
        <w:t xml:space="preserve"> </w:t>
      </w:r>
      <w:r w:rsidR="002A5CE5">
        <w:rPr>
          <w:lang w:eastAsia="ru-RU"/>
        </w:rPr>
        <w:t>Диагностика построенной модели для определения ее применимости на практике.</w:t>
      </w:r>
      <w:bookmarkEnd w:id="14"/>
    </w:p>
    <w:p w:rsidR="00390540" w:rsidRPr="0034764A" w:rsidRDefault="00F74B88" w:rsidP="00390540">
      <w:pPr>
        <w:rPr>
          <w:szCs w:val="28"/>
        </w:rPr>
      </w:pPr>
      <w:r>
        <w:rPr>
          <w:szCs w:val="28"/>
        </w:rPr>
        <w:t>В первую очередь,</w:t>
      </w:r>
      <w:r w:rsidR="00390540" w:rsidRPr="0034764A">
        <w:rPr>
          <w:szCs w:val="28"/>
        </w:rPr>
        <w:t xml:space="preserve"> нами был проведен тест на наличие выбросов. Для этого мы оцениваем регрессию без </w:t>
      </w:r>
      <w:r w:rsidR="00390540" w:rsidRPr="0034764A">
        <w:rPr>
          <w:szCs w:val="28"/>
          <w:lang w:val="en-US"/>
        </w:rPr>
        <w:t>robust</w:t>
      </w:r>
      <w:r w:rsidR="00F54BF3" w:rsidRPr="0034764A">
        <w:rPr>
          <w:szCs w:val="28"/>
        </w:rPr>
        <w:t xml:space="preserve">, создаем </w:t>
      </w:r>
      <w:proofErr w:type="spellStart"/>
      <w:r w:rsidR="00F54BF3" w:rsidRPr="0034764A">
        <w:rPr>
          <w:szCs w:val="28"/>
          <w:lang w:val="en-US"/>
        </w:rPr>
        <w:t>cooksd</w:t>
      </w:r>
      <w:proofErr w:type="spellEnd"/>
      <w:r w:rsidR="00F54BF3" w:rsidRPr="0034764A">
        <w:rPr>
          <w:szCs w:val="28"/>
        </w:rPr>
        <w:t xml:space="preserve"> и ищем те наблюдения, где </w:t>
      </w:r>
      <w:proofErr w:type="spellStart"/>
      <w:r w:rsidR="00F54BF3" w:rsidRPr="0034764A">
        <w:rPr>
          <w:szCs w:val="28"/>
          <w:lang w:val="en-US"/>
        </w:rPr>
        <w:t>cooksd</w:t>
      </w:r>
      <w:proofErr w:type="spellEnd"/>
      <w:r w:rsidR="00F54BF3" w:rsidRPr="0034764A">
        <w:rPr>
          <w:szCs w:val="28"/>
        </w:rPr>
        <w:t>&gt;4/26.</w:t>
      </w:r>
    </w:p>
    <w:p w:rsidR="00F54BF3" w:rsidRDefault="00F54BF3" w:rsidP="00390540">
      <w:r>
        <w:rPr>
          <w:noProof/>
          <w:lang w:eastAsia="ru-RU"/>
        </w:rPr>
        <w:drawing>
          <wp:inline distT="0" distB="0" distL="0" distR="0">
            <wp:extent cx="5667555" cy="1155507"/>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5667555" cy="1155507"/>
                    </a:xfrm>
                    <a:prstGeom prst="rect">
                      <a:avLst/>
                    </a:prstGeom>
                    <a:noFill/>
                    <a:ln w="9525">
                      <a:noFill/>
                      <a:miter lim="800000"/>
                      <a:headEnd/>
                      <a:tailEnd/>
                    </a:ln>
                  </pic:spPr>
                </pic:pic>
              </a:graphicData>
            </a:graphic>
          </wp:inline>
        </w:drawing>
      </w:r>
    </w:p>
    <w:p w:rsidR="00514F91" w:rsidRPr="00514F91" w:rsidRDefault="00514F91" w:rsidP="00514F91">
      <w:pPr>
        <w:jc w:val="center"/>
        <w:rPr>
          <w:b/>
        </w:rPr>
      </w:pPr>
      <w:r w:rsidRPr="00514F91">
        <w:rPr>
          <w:b/>
        </w:rPr>
        <w:t>Рис.22. Тест на наличие выбросов.</w:t>
      </w:r>
    </w:p>
    <w:p w:rsidR="00390540" w:rsidRPr="0034764A" w:rsidRDefault="00F54BF3" w:rsidP="00F54BF3">
      <w:pPr>
        <w:ind w:firstLine="0"/>
        <w:rPr>
          <w:szCs w:val="28"/>
        </w:rPr>
      </w:pPr>
      <w:r w:rsidRPr="0034764A">
        <w:rPr>
          <w:szCs w:val="28"/>
        </w:rPr>
        <w:lastRenderedPageBreak/>
        <w:t>Полученный результат говорит о том, что выбросами могут оказаться 4 наблюдения. Но, заметим, что в свете уникальности каждого из объектов на пока малоразвитом рынке, выбросом может стать любой склад, так как они все имеют разные характеристики. Такой вывод говорит о том, что выбросов, кроме того, что мы исключили в начале нашего исследования, нет.</w:t>
      </w:r>
    </w:p>
    <w:p w:rsidR="00390540" w:rsidRPr="0034764A" w:rsidRDefault="00390540" w:rsidP="00390540">
      <w:pPr>
        <w:rPr>
          <w:szCs w:val="28"/>
        </w:rPr>
      </w:pPr>
      <w:r w:rsidRPr="0034764A">
        <w:rPr>
          <w:szCs w:val="28"/>
        </w:rPr>
        <w:t xml:space="preserve">Для проведения диагностики модели </w:t>
      </w:r>
      <w:r w:rsidR="00F54BF3" w:rsidRPr="0034764A">
        <w:rPr>
          <w:szCs w:val="28"/>
        </w:rPr>
        <w:t xml:space="preserve">на нормальность распределения остатков </w:t>
      </w:r>
      <w:r w:rsidRPr="0034764A">
        <w:rPr>
          <w:szCs w:val="28"/>
        </w:rPr>
        <w:t xml:space="preserve">была создана переменная </w:t>
      </w:r>
      <w:r w:rsidRPr="0034764A">
        <w:rPr>
          <w:szCs w:val="28"/>
          <w:lang w:val="en-US"/>
        </w:rPr>
        <w:t>e</w:t>
      </w:r>
      <w:r w:rsidRPr="0034764A">
        <w:rPr>
          <w:szCs w:val="28"/>
        </w:rPr>
        <w:t xml:space="preserve"> со значениями остатков (</w:t>
      </w:r>
      <w:proofErr w:type="spellStart"/>
      <w:r w:rsidRPr="0034764A">
        <w:rPr>
          <w:szCs w:val="28"/>
        </w:rPr>
        <w:t>predict</w:t>
      </w:r>
      <w:proofErr w:type="spellEnd"/>
      <w:r w:rsidRPr="0034764A">
        <w:rPr>
          <w:szCs w:val="28"/>
        </w:rPr>
        <w:t xml:space="preserve"> e, </w:t>
      </w:r>
      <w:proofErr w:type="spellStart"/>
      <w:r w:rsidRPr="0034764A">
        <w:rPr>
          <w:szCs w:val="28"/>
        </w:rPr>
        <w:t>residual</w:t>
      </w:r>
      <w:proofErr w:type="spellEnd"/>
      <w:r w:rsidRPr="0034764A">
        <w:rPr>
          <w:szCs w:val="28"/>
        </w:rPr>
        <w:t>). После этого построены гистограмма остатков и эмпир</w:t>
      </w:r>
      <w:r w:rsidR="00F54BF3" w:rsidRPr="0034764A">
        <w:rPr>
          <w:szCs w:val="28"/>
        </w:rPr>
        <w:t>ическая плотность распределения.</w:t>
      </w:r>
    </w:p>
    <w:p w:rsidR="00F54BF3" w:rsidRPr="0034764A" w:rsidRDefault="00F54BF3" w:rsidP="00390540">
      <w:pPr>
        <w:rPr>
          <w:szCs w:val="28"/>
        </w:rPr>
      </w:pPr>
      <w:r w:rsidRPr="0034764A">
        <w:rPr>
          <w:szCs w:val="28"/>
        </w:rPr>
        <w:t xml:space="preserve">Распределение остатков не влияет на эффективность, </w:t>
      </w:r>
      <w:proofErr w:type="spellStart"/>
      <w:r w:rsidRPr="0034764A">
        <w:rPr>
          <w:szCs w:val="28"/>
        </w:rPr>
        <w:t>несмещенность</w:t>
      </w:r>
      <w:proofErr w:type="spellEnd"/>
      <w:r w:rsidRPr="0034764A">
        <w:rPr>
          <w:szCs w:val="28"/>
        </w:rPr>
        <w:t xml:space="preserve"> и состоятельность МНК-оценок, однако она нужна для корректного тестирования гипотез с помощью </w:t>
      </w:r>
      <w:r w:rsidRPr="0034764A">
        <w:rPr>
          <w:szCs w:val="28"/>
          <w:lang w:val="en-US"/>
        </w:rPr>
        <w:t>t</w:t>
      </w:r>
      <w:r w:rsidRPr="0034764A">
        <w:rPr>
          <w:szCs w:val="28"/>
        </w:rPr>
        <w:t xml:space="preserve"> и </w:t>
      </w:r>
      <w:r w:rsidRPr="0034764A">
        <w:rPr>
          <w:szCs w:val="28"/>
          <w:lang w:val="en-US"/>
        </w:rPr>
        <w:t>F</w:t>
      </w:r>
      <w:r w:rsidRPr="0034764A">
        <w:rPr>
          <w:szCs w:val="28"/>
        </w:rPr>
        <w:t xml:space="preserve"> статистик. И хотя нормальность наблюдается редко, к ней нужно стремиться. Этого возможно достичь путем преобразования объясняющих и </w:t>
      </w:r>
      <w:proofErr w:type="gramStart"/>
      <w:r w:rsidRPr="0034764A">
        <w:rPr>
          <w:szCs w:val="28"/>
        </w:rPr>
        <w:t>зависимой</w:t>
      </w:r>
      <w:proofErr w:type="gramEnd"/>
      <w:r w:rsidRPr="0034764A">
        <w:rPr>
          <w:szCs w:val="28"/>
        </w:rPr>
        <w:t xml:space="preserve"> переменных. </w:t>
      </w:r>
    </w:p>
    <w:p w:rsidR="00F54BF3" w:rsidRPr="0034764A" w:rsidRDefault="00F54BF3" w:rsidP="00390540">
      <w:pPr>
        <w:rPr>
          <w:szCs w:val="28"/>
        </w:rPr>
      </w:pPr>
      <w:r w:rsidRPr="0034764A">
        <w:rPr>
          <w:szCs w:val="28"/>
        </w:rPr>
        <w:t>Гистограмма:</w:t>
      </w:r>
    </w:p>
    <w:p w:rsidR="00F54BF3" w:rsidRDefault="00F54BF3" w:rsidP="00390540">
      <w:r>
        <w:rPr>
          <w:noProof/>
          <w:lang w:eastAsia="ru-RU"/>
        </w:rPr>
        <w:drawing>
          <wp:inline distT="0" distB="0" distL="0" distR="0">
            <wp:extent cx="5115560" cy="3743960"/>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5115560" cy="3743960"/>
                    </a:xfrm>
                    <a:prstGeom prst="rect">
                      <a:avLst/>
                    </a:prstGeom>
                    <a:noFill/>
                    <a:ln w="9525">
                      <a:noFill/>
                      <a:miter lim="800000"/>
                      <a:headEnd/>
                      <a:tailEnd/>
                    </a:ln>
                  </pic:spPr>
                </pic:pic>
              </a:graphicData>
            </a:graphic>
          </wp:inline>
        </w:drawing>
      </w:r>
    </w:p>
    <w:p w:rsidR="00514F91" w:rsidRDefault="00514F91" w:rsidP="005C7DCC">
      <w:pPr>
        <w:jc w:val="center"/>
        <w:rPr>
          <w:b/>
        </w:rPr>
      </w:pPr>
      <w:r w:rsidRPr="005C7DCC">
        <w:rPr>
          <w:b/>
        </w:rPr>
        <w:t xml:space="preserve">Рис.23. </w:t>
      </w:r>
      <w:r w:rsidR="005C7DCC" w:rsidRPr="005C7DCC">
        <w:rPr>
          <w:b/>
        </w:rPr>
        <w:t>Гистограмма распределения</w:t>
      </w:r>
      <w:r w:rsidR="005C7DCC">
        <w:rPr>
          <w:b/>
        </w:rPr>
        <w:t xml:space="preserve"> остатков</w:t>
      </w:r>
      <w:r w:rsidR="005C7DCC" w:rsidRPr="005C7DCC">
        <w:rPr>
          <w:b/>
        </w:rPr>
        <w:t>.</w:t>
      </w:r>
    </w:p>
    <w:p w:rsidR="005C7DCC" w:rsidRPr="005C7DCC" w:rsidRDefault="005C7DCC" w:rsidP="005C7DCC">
      <w:pPr>
        <w:jc w:val="center"/>
        <w:rPr>
          <w:b/>
        </w:rPr>
      </w:pPr>
    </w:p>
    <w:p w:rsidR="001D732F" w:rsidRPr="0034764A" w:rsidRDefault="001D732F" w:rsidP="00390540">
      <w:pPr>
        <w:rPr>
          <w:szCs w:val="28"/>
        </w:rPr>
      </w:pPr>
      <w:r w:rsidRPr="0034764A">
        <w:rPr>
          <w:szCs w:val="28"/>
        </w:rPr>
        <w:lastRenderedPageBreak/>
        <w:t xml:space="preserve">Эмпирическая плотность распределения: </w:t>
      </w:r>
    </w:p>
    <w:p w:rsidR="001D732F" w:rsidRDefault="001D732F" w:rsidP="00390540">
      <w:r>
        <w:rPr>
          <w:noProof/>
          <w:lang w:eastAsia="ru-RU"/>
        </w:rPr>
        <w:drawing>
          <wp:inline distT="0" distB="0" distL="0" distR="0">
            <wp:extent cx="5115560" cy="3743960"/>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srcRect/>
                    <a:stretch>
                      <a:fillRect/>
                    </a:stretch>
                  </pic:blipFill>
                  <pic:spPr bwMode="auto">
                    <a:xfrm>
                      <a:off x="0" y="0"/>
                      <a:ext cx="5115560" cy="3743960"/>
                    </a:xfrm>
                    <a:prstGeom prst="rect">
                      <a:avLst/>
                    </a:prstGeom>
                    <a:noFill/>
                    <a:ln w="9525">
                      <a:noFill/>
                      <a:miter lim="800000"/>
                      <a:headEnd/>
                      <a:tailEnd/>
                    </a:ln>
                  </pic:spPr>
                </pic:pic>
              </a:graphicData>
            </a:graphic>
          </wp:inline>
        </w:drawing>
      </w:r>
    </w:p>
    <w:p w:rsidR="005C7DCC" w:rsidRPr="00804F09" w:rsidRDefault="00804F09" w:rsidP="00804F09">
      <w:pPr>
        <w:jc w:val="center"/>
        <w:rPr>
          <w:b/>
        </w:rPr>
      </w:pPr>
      <w:r w:rsidRPr="00804F09">
        <w:rPr>
          <w:b/>
        </w:rPr>
        <w:t>Рис.24. Плотность распределения остатков.</w:t>
      </w:r>
    </w:p>
    <w:p w:rsidR="001D732F" w:rsidRPr="00F54BF3" w:rsidRDefault="001D732F" w:rsidP="00390540"/>
    <w:p w:rsidR="00F54BF3" w:rsidRPr="0034764A" w:rsidRDefault="001D732F" w:rsidP="00390540">
      <w:pPr>
        <w:rPr>
          <w:szCs w:val="28"/>
        </w:rPr>
      </w:pPr>
      <w:r w:rsidRPr="0034764A">
        <w:rPr>
          <w:szCs w:val="28"/>
        </w:rPr>
        <w:t>Графическая диагностика говорит о нормальности распределения остатков, однако необходимо убедиться в этом с помощью дополнительного теста:</w:t>
      </w:r>
    </w:p>
    <w:p w:rsidR="001D732F" w:rsidRDefault="001D732F" w:rsidP="00390540">
      <w:r>
        <w:rPr>
          <w:noProof/>
          <w:lang w:eastAsia="ru-RU"/>
        </w:rPr>
        <w:drawing>
          <wp:inline distT="0" distB="0" distL="0" distR="0">
            <wp:extent cx="4908550" cy="698500"/>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4908550" cy="698500"/>
                    </a:xfrm>
                    <a:prstGeom prst="rect">
                      <a:avLst/>
                    </a:prstGeom>
                    <a:noFill/>
                    <a:ln w="9525">
                      <a:noFill/>
                      <a:miter lim="800000"/>
                      <a:headEnd/>
                      <a:tailEnd/>
                    </a:ln>
                  </pic:spPr>
                </pic:pic>
              </a:graphicData>
            </a:graphic>
          </wp:inline>
        </w:drawing>
      </w:r>
    </w:p>
    <w:p w:rsidR="00804F09" w:rsidRDefault="00804F09" w:rsidP="00804F09">
      <w:pPr>
        <w:jc w:val="center"/>
        <w:rPr>
          <w:b/>
        </w:rPr>
      </w:pPr>
      <w:r w:rsidRPr="00804F09">
        <w:rPr>
          <w:b/>
        </w:rPr>
        <w:t>Рис.25. Нормальность распределения остатков.</w:t>
      </w:r>
    </w:p>
    <w:p w:rsidR="00804F09" w:rsidRPr="00804F09" w:rsidRDefault="00804F09" w:rsidP="00804F09">
      <w:pPr>
        <w:jc w:val="center"/>
        <w:rPr>
          <w:b/>
        </w:rPr>
      </w:pPr>
    </w:p>
    <w:p w:rsidR="001D732F" w:rsidRPr="0034764A" w:rsidRDefault="001D732F" w:rsidP="00390540">
      <w:pPr>
        <w:rPr>
          <w:szCs w:val="28"/>
        </w:rPr>
      </w:pPr>
      <w:r w:rsidRPr="0034764A">
        <w:rPr>
          <w:szCs w:val="28"/>
        </w:rPr>
        <w:t>Мы можем видеть, что графики и анализ таблиц (P-</w:t>
      </w:r>
      <w:proofErr w:type="spellStart"/>
      <w:r w:rsidRPr="0034764A">
        <w:rPr>
          <w:szCs w:val="28"/>
        </w:rPr>
        <w:t>value</w:t>
      </w:r>
      <w:proofErr w:type="spellEnd"/>
      <w:r w:rsidRPr="0034764A">
        <w:rPr>
          <w:szCs w:val="28"/>
        </w:rPr>
        <w:t xml:space="preserve"> значительно больше 0.05) говорят о том, что мы принимаем гипотезу о нормальности распределения остатков, что положительно характеризует нашу модель. Другими словами, наша модель имеет и экономический и математический смысл, такого положения вещей бывает трудно добиться.</w:t>
      </w:r>
    </w:p>
    <w:p w:rsidR="001D732F" w:rsidRPr="0034764A" w:rsidRDefault="001D732F" w:rsidP="00390540">
      <w:pPr>
        <w:rPr>
          <w:szCs w:val="28"/>
        </w:rPr>
      </w:pPr>
      <w:r w:rsidRPr="0034764A">
        <w:rPr>
          <w:szCs w:val="28"/>
        </w:rPr>
        <w:lastRenderedPageBreak/>
        <w:t>Значит, построенная нами модель не только показывает зависимость ставки аренды от характеристик склада, основываясь на логике, но также является правильной с математической точки зрения и дает максимально реальный результат.</w:t>
      </w:r>
      <w:r w:rsidR="00F50AE7" w:rsidRPr="0034764A">
        <w:rPr>
          <w:szCs w:val="28"/>
        </w:rPr>
        <w:t xml:space="preserve"> </w:t>
      </w:r>
    </w:p>
    <w:p w:rsidR="00F50AE7" w:rsidRPr="0034764A" w:rsidRDefault="00F50AE7" w:rsidP="00390540">
      <w:pPr>
        <w:rPr>
          <w:szCs w:val="28"/>
        </w:rPr>
      </w:pPr>
      <w:r w:rsidRPr="0034764A">
        <w:rPr>
          <w:szCs w:val="28"/>
        </w:rPr>
        <w:t xml:space="preserve">Затем нам было необходимо выявить наличие </w:t>
      </w:r>
      <w:proofErr w:type="spellStart"/>
      <w:r w:rsidRPr="0034764A">
        <w:rPr>
          <w:szCs w:val="28"/>
        </w:rPr>
        <w:t>гетероскедастичности</w:t>
      </w:r>
      <w:proofErr w:type="spellEnd"/>
      <w:r w:rsidRPr="0034764A">
        <w:rPr>
          <w:szCs w:val="28"/>
        </w:rPr>
        <w:t>, это нужно, чтобы понять меняется ли разброс остатков при изменении предсказанных значений. Итак, мы построили график:</w:t>
      </w:r>
    </w:p>
    <w:p w:rsidR="00F50AE7" w:rsidRDefault="00F50AE7" w:rsidP="00390540">
      <w:r>
        <w:rPr>
          <w:noProof/>
          <w:lang w:eastAsia="ru-RU"/>
        </w:rPr>
        <w:drawing>
          <wp:inline distT="0" distB="0" distL="0" distR="0">
            <wp:extent cx="5115560" cy="3743960"/>
            <wp:effectExtent l="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srcRect/>
                    <a:stretch>
                      <a:fillRect/>
                    </a:stretch>
                  </pic:blipFill>
                  <pic:spPr bwMode="auto">
                    <a:xfrm>
                      <a:off x="0" y="0"/>
                      <a:ext cx="5115560" cy="3743960"/>
                    </a:xfrm>
                    <a:prstGeom prst="rect">
                      <a:avLst/>
                    </a:prstGeom>
                    <a:noFill/>
                    <a:ln w="9525">
                      <a:noFill/>
                      <a:miter lim="800000"/>
                      <a:headEnd/>
                      <a:tailEnd/>
                    </a:ln>
                  </pic:spPr>
                </pic:pic>
              </a:graphicData>
            </a:graphic>
          </wp:inline>
        </w:drawing>
      </w:r>
    </w:p>
    <w:p w:rsidR="00787678" w:rsidRPr="00787678" w:rsidRDefault="00787678" w:rsidP="00787678">
      <w:pPr>
        <w:jc w:val="center"/>
        <w:rPr>
          <w:b/>
        </w:rPr>
      </w:pPr>
      <w:r w:rsidRPr="00787678">
        <w:rPr>
          <w:b/>
        </w:rPr>
        <w:t>Рис.26. Разброс остатков.</w:t>
      </w:r>
    </w:p>
    <w:p w:rsidR="00787678" w:rsidRDefault="00787678" w:rsidP="00390540"/>
    <w:p w:rsidR="00F50AE7" w:rsidRPr="0034764A" w:rsidRDefault="00F50AE7" w:rsidP="00390540">
      <w:pPr>
        <w:rPr>
          <w:szCs w:val="28"/>
        </w:rPr>
      </w:pPr>
      <w:r w:rsidRPr="0034764A">
        <w:rPr>
          <w:szCs w:val="28"/>
        </w:rPr>
        <w:t>Он показывает, что с ростом арендной ставки мы наблюдаем больший разброс характеристик. Это логично, так как большая цена подразумевает наличие большего количества факторов. Но в идеале при одинаковом классе должны быть одинаковые характеристики, что совершенно не соблюдено в реальности и подтверждается данным графиком.</w:t>
      </w:r>
    </w:p>
    <w:p w:rsidR="00F50AE7" w:rsidRPr="0034764A" w:rsidRDefault="00F50AE7" w:rsidP="00390540">
      <w:pPr>
        <w:rPr>
          <w:szCs w:val="28"/>
        </w:rPr>
      </w:pPr>
      <w:r w:rsidRPr="0034764A">
        <w:rPr>
          <w:szCs w:val="28"/>
        </w:rPr>
        <w:t xml:space="preserve">Кроме графического теста, который не позволяет точно определить наличие </w:t>
      </w:r>
      <w:proofErr w:type="spellStart"/>
      <w:r w:rsidRPr="0034764A">
        <w:rPr>
          <w:szCs w:val="28"/>
        </w:rPr>
        <w:t>гетероскедастичности</w:t>
      </w:r>
      <w:proofErr w:type="spellEnd"/>
      <w:r w:rsidRPr="0034764A">
        <w:rPr>
          <w:szCs w:val="28"/>
        </w:rPr>
        <w:t>, а только подводит к мысл</w:t>
      </w:r>
      <w:proofErr w:type="gramStart"/>
      <w:r w:rsidRPr="0034764A">
        <w:rPr>
          <w:szCs w:val="28"/>
        </w:rPr>
        <w:t>и о ее</w:t>
      </w:r>
      <w:proofErr w:type="gramEnd"/>
      <w:r w:rsidRPr="0034764A">
        <w:rPr>
          <w:szCs w:val="28"/>
        </w:rPr>
        <w:t xml:space="preserve"> отсутствии или наличии, мы провели тест </w:t>
      </w:r>
      <w:proofErr w:type="spellStart"/>
      <w:r w:rsidRPr="0034764A">
        <w:rPr>
          <w:szCs w:val="28"/>
        </w:rPr>
        <w:t>Бреуша-Пагана</w:t>
      </w:r>
      <w:proofErr w:type="spellEnd"/>
      <w:r w:rsidRPr="0034764A">
        <w:rPr>
          <w:szCs w:val="28"/>
        </w:rPr>
        <w:t xml:space="preserve"> и тест Уайта:</w:t>
      </w:r>
    </w:p>
    <w:p w:rsidR="00BE7530" w:rsidRPr="00F50AE7" w:rsidRDefault="00BE7530" w:rsidP="00390540"/>
    <w:p w:rsidR="00F54BF3" w:rsidRDefault="00F50AE7" w:rsidP="00390540">
      <w:r>
        <w:rPr>
          <w:noProof/>
          <w:lang w:eastAsia="ru-RU"/>
        </w:rPr>
        <w:drawing>
          <wp:inline distT="0" distB="0" distL="0" distR="0">
            <wp:extent cx="5840083" cy="954208"/>
            <wp:effectExtent l="1905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srcRect/>
                    <a:stretch>
                      <a:fillRect/>
                    </a:stretch>
                  </pic:blipFill>
                  <pic:spPr bwMode="auto">
                    <a:xfrm>
                      <a:off x="0" y="0"/>
                      <a:ext cx="5845518" cy="955096"/>
                    </a:xfrm>
                    <a:prstGeom prst="rect">
                      <a:avLst/>
                    </a:prstGeom>
                    <a:noFill/>
                    <a:ln w="9525">
                      <a:noFill/>
                      <a:miter lim="800000"/>
                      <a:headEnd/>
                      <a:tailEnd/>
                    </a:ln>
                  </pic:spPr>
                </pic:pic>
              </a:graphicData>
            </a:graphic>
          </wp:inline>
        </w:drawing>
      </w:r>
    </w:p>
    <w:p w:rsidR="00787678" w:rsidRDefault="00787678" w:rsidP="00787678">
      <w:pPr>
        <w:jc w:val="center"/>
        <w:rPr>
          <w:b/>
        </w:rPr>
      </w:pPr>
      <w:r w:rsidRPr="00787678">
        <w:rPr>
          <w:b/>
        </w:rPr>
        <w:t xml:space="preserve">Рис.27. Тест </w:t>
      </w:r>
      <w:proofErr w:type="spellStart"/>
      <w:r w:rsidRPr="00787678">
        <w:rPr>
          <w:b/>
        </w:rPr>
        <w:t>Бреуша-Пагана</w:t>
      </w:r>
      <w:proofErr w:type="spellEnd"/>
    </w:p>
    <w:p w:rsidR="00787678" w:rsidRPr="00787678" w:rsidRDefault="00787678" w:rsidP="00787678">
      <w:pPr>
        <w:jc w:val="center"/>
        <w:rPr>
          <w:b/>
        </w:rPr>
      </w:pPr>
    </w:p>
    <w:p w:rsidR="00F50AE7" w:rsidRDefault="00F50AE7" w:rsidP="00390540">
      <w:r>
        <w:rPr>
          <w:noProof/>
          <w:lang w:eastAsia="ru-RU"/>
        </w:rPr>
        <w:drawing>
          <wp:inline distT="0" distB="0" distL="0" distR="0">
            <wp:extent cx="5663029" cy="1035170"/>
            <wp:effectExtent l="1905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cstate="print"/>
                    <a:srcRect/>
                    <a:stretch>
                      <a:fillRect/>
                    </a:stretch>
                  </pic:blipFill>
                  <pic:spPr bwMode="auto">
                    <a:xfrm>
                      <a:off x="0" y="0"/>
                      <a:ext cx="5665242" cy="1035574"/>
                    </a:xfrm>
                    <a:prstGeom prst="rect">
                      <a:avLst/>
                    </a:prstGeom>
                    <a:noFill/>
                    <a:ln w="9525">
                      <a:noFill/>
                      <a:miter lim="800000"/>
                      <a:headEnd/>
                      <a:tailEnd/>
                    </a:ln>
                  </pic:spPr>
                </pic:pic>
              </a:graphicData>
            </a:graphic>
          </wp:inline>
        </w:drawing>
      </w:r>
    </w:p>
    <w:p w:rsidR="00787678" w:rsidRPr="00787678" w:rsidRDefault="00787678" w:rsidP="00787678">
      <w:pPr>
        <w:jc w:val="center"/>
        <w:rPr>
          <w:b/>
        </w:rPr>
      </w:pPr>
      <w:r w:rsidRPr="00787678">
        <w:rPr>
          <w:b/>
        </w:rPr>
        <w:t>Рис.28. Тест Бреуша-Пагана2.</w:t>
      </w:r>
    </w:p>
    <w:p w:rsidR="00F50AE7" w:rsidRDefault="00F50AE7" w:rsidP="00390540"/>
    <w:p w:rsidR="00390540" w:rsidRDefault="00BE7530" w:rsidP="00390540">
      <w:r>
        <w:rPr>
          <w:noProof/>
          <w:lang w:eastAsia="ru-RU"/>
        </w:rPr>
        <w:drawing>
          <wp:inline distT="0" distB="0" distL="0" distR="0">
            <wp:extent cx="5592074" cy="1483744"/>
            <wp:effectExtent l="1905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cstate="print"/>
                    <a:srcRect/>
                    <a:stretch>
                      <a:fillRect/>
                    </a:stretch>
                  </pic:blipFill>
                  <pic:spPr bwMode="auto">
                    <a:xfrm>
                      <a:off x="0" y="0"/>
                      <a:ext cx="5594259" cy="1484324"/>
                    </a:xfrm>
                    <a:prstGeom prst="rect">
                      <a:avLst/>
                    </a:prstGeom>
                    <a:noFill/>
                    <a:ln w="9525">
                      <a:noFill/>
                      <a:miter lim="800000"/>
                      <a:headEnd/>
                      <a:tailEnd/>
                    </a:ln>
                  </pic:spPr>
                </pic:pic>
              </a:graphicData>
            </a:graphic>
          </wp:inline>
        </w:drawing>
      </w:r>
    </w:p>
    <w:p w:rsidR="00787678" w:rsidRDefault="00E17F79" w:rsidP="00787678">
      <w:pPr>
        <w:jc w:val="center"/>
        <w:rPr>
          <w:b/>
        </w:rPr>
      </w:pPr>
      <w:r>
        <w:rPr>
          <w:b/>
        </w:rPr>
        <w:t>Рис.29</w:t>
      </w:r>
      <w:r w:rsidR="00787678" w:rsidRPr="00787678">
        <w:rPr>
          <w:b/>
        </w:rPr>
        <w:t>. Тест Уайта.</w:t>
      </w:r>
    </w:p>
    <w:p w:rsidR="00787678" w:rsidRPr="00787678" w:rsidRDefault="00787678" w:rsidP="00787678">
      <w:pPr>
        <w:jc w:val="center"/>
        <w:rPr>
          <w:b/>
        </w:rPr>
      </w:pPr>
    </w:p>
    <w:p w:rsidR="00316F18" w:rsidRPr="0034764A" w:rsidRDefault="00BE7530" w:rsidP="00BE7530">
      <w:pPr>
        <w:ind w:firstLine="708"/>
        <w:rPr>
          <w:szCs w:val="28"/>
          <w:lang w:eastAsia="ru-RU"/>
        </w:rPr>
      </w:pPr>
      <w:r w:rsidRPr="0034764A">
        <w:rPr>
          <w:szCs w:val="28"/>
          <w:lang w:eastAsia="ru-RU"/>
        </w:rPr>
        <w:t xml:space="preserve">Несмотря на то, что на графике можно увидеть зависимость разброса остатков от предсказанных значений, во всех проведенных тестах </w:t>
      </w:r>
      <w:r w:rsidRPr="0034764A">
        <w:rPr>
          <w:szCs w:val="28"/>
          <w:lang w:val="en-US" w:eastAsia="ru-RU"/>
        </w:rPr>
        <w:t>p</w:t>
      </w:r>
      <w:r w:rsidRPr="0034764A">
        <w:rPr>
          <w:szCs w:val="28"/>
          <w:lang w:eastAsia="ru-RU"/>
        </w:rPr>
        <w:t>-</w:t>
      </w:r>
      <w:r w:rsidRPr="0034764A">
        <w:rPr>
          <w:szCs w:val="28"/>
          <w:lang w:val="en-US" w:eastAsia="ru-RU"/>
        </w:rPr>
        <w:t>value</w:t>
      </w:r>
      <w:r w:rsidRPr="0034764A">
        <w:rPr>
          <w:szCs w:val="28"/>
          <w:lang w:eastAsia="ru-RU"/>
        </w:rPr>
        <w:t>&gt;0,05, что говорит о постоянстве дисперсии остатков, опять же характеризуя модель с положительной стороны.</w:t>
      </w:r>
    </w:p>
    <w:p w:rsidR="00BC5A59" w:rsidRPr="0034764A" w:rsidRDefault="00BC5A59" w:rsidP="00BC5A59">
      <w:pPr>
        <w:ind w:firstLine="708"/>
        <w:rPr>
          <w:szCs w:val="28"/>
          <w:lang w:eastAsia="ru-RU"/>
        </w:rPr>
      </w:pPr>
      <w:r w:rsidRPr="0034764A">
        <w:rPr>
          <w:szCs w:val="28"/>
          <w:lang w:eastAsia="ru-RU"/>
        </w:rPr>
        <w:t xml:space="preserve">Итак, данный параграф позволил нам убедиться в том, что модель является хорошей не только с точки зрения логики, но и с точки зрения расчетов. Все проведенные эконометрические тесты говорят о правильности построенной модели и дают возможность считать ее применимой на практике. Иными словами, мы построили верную зависимость арендной ставки от характеристик складов. </w:t>
      </w:r>
    </w:p>
    <w:p w:rsidR="00BC5A59" w:rsidRPr="0034764A" w:rsidRDefault="00BC5A59" w:rsidP="00BC5A59">
      <w:pPr>
        <w:ind w:firstLine="708"/>
        <w:rPr>
          <w:szCs w:val="28"/>
          <w:lang w:eastAsia="ru-RU"/>
        </w:rPr>
      </w:pPr>
      <w:r w:rsidRPr="0034764A">
        <w:rPr>
          <w:szCs w:val="28"/>
          <w:lang w:eastAsia="ru-RU"/>
        </w:rPr>
        <w:lastRenderedPageBreak/>
        <w:t xml:space="preserve">Но, как исследователи, мы считаем необходимым изучить выбранный нами  сегмент рынка досконально и взглянуть на нашу модель со всех сторон. Для этого мы решили рассмотреть еще одну спецификацию модели – </w:t>
      </w:r>
      <w:proofErr w:type="spellStart"/>
      <w:r w:rsidRPr="0034764A">
        <w:rPr>
          <w:szCs w:val="28"/>
          <w:lang w:eastAsia="ru-RU"/>
        </w:rPr>
        <w:t>логлинейную</w:t>
      </w:r>
      <w:proofErr w:type="spellEnd"/>
      <w:r w:rsidRPr="0034764A">
        <w:rPr>
          <w:szCs w:val="28"/>
          <w:lang w:eastAsia="ru-RU"/>
        </w:rPr>
        <w:t xml:space="preserve">. То есть, зависимой переменной станет не сама арендная ставка, а ее логарифм. </w:t>
      </w:r>
    </w:p>
    <w:p w:rsidR="00ED20BC" w:rsidRPr="0034764A" w:rsidRDefault="00ED20BC" w:rsidP="00BC5A59">
      <w:pPr>
        <w:ind w:firstLine="708"/>
        <w:rPr>
          <w:b/>
          <w:szCs w:val="28"/>
          <w:lang w:eastAsia="ru-RU"/>
        </w:rPr>
      </w:pPr>
    </w:p>
    <w:p w:rsidR="00BC5A59" w:rsidRPr="0034764A" w:rsidRDefault="00B76EB3" w:rsidP="00B76EB3">
      <w:pPr>
        <w:pStyle w:val="2"/>
        <w:rPr>
          <w:lang w:eastAsia="ru-RU"/>
        </w:rPr>
      </w:pPr>
      <w:bookmarkStart w:id="15" w:name="_Toc388995831"/>
      <w:r>
        <w:rPr>
          <w:lang w:eastAsia="ru-RU"/>
        </w:rPr>
        <w:t>3.3</w:t>
      </w:r>
      <w:r w:rsidR="00BC5A59" w:rsidRPr="0034764A">
        <w:rPr>
          <w:lang w:eastAsia="ru-RU"/>
        </w:rPr>
        <w:t>. Спецификация модели</w:t>
      </w:r>
      <w:r w:rsidR="002A5CE5">
        <w:rPr>
          <w:lang w:eastAsia="ru-RU"/>
        </w:rPr>
        <w:t>.</w:t>
      </w:r>
      <w:bookmarkEnd w:id="15"/>
    </w:p>
    <w:p w:rsidR="00316F18" w:rsidRPr="0034764A" w:rsidRDefault="00ED20BC" w:rsidP="00D03AEB">
      <w:pPr>
        <w:rPr>
          <w:szCs w:val="28"/>
          <w:lang w:eastAsia="ru-RU"/>
        </w:rPr>
      </w:pPr>
      <w:r w:rsidRPr="0034764A">
        <w:rPr>
          <w:szCs w:val="28"/>
          <w:lang w:eastAsia="ru-RU"/>
        </w:rPr>
        <w:t>Как мы уже сказали, мы считаем необходимым рассмотреть еще одну спецификацию модели ценообразования арендной ставки</w:t>
      </w:r>
      <w:r w:rsidR="001E5C51" w:rsidRPr="0034764A">
        <w:rPr>
          <w:szCs w:val="28"/>
          <w:lang w:eastAsia="ru-RU"/>
        </w:rPr>
        <w:t>, хотя ни один тест не указал на ошибку выбранной нами ранее</w:t>
      </w:r>
      <w:r w:rsidRPr="0034764A">
        <w:rPr>
          <w:szCs w:val="28"/>
          <w:lang w:eastAsia="ru-RU"/>
        </w:rPr>
        <w:t xml:space="preserve">. Причем, здесь уместна не любая спецификация, а именно такая, при которой зависимой переменной будет логарифм арендной ставки. Мы решили проверить данный вид регрессии, так как по логике такая оценка арендной ставки будет интересна собственникам: можно будет отслеживать процентное изменение арендной ставки в зависимости от изменения той или иной характеристики. </w:t>
      </w:r>
      <w:r w:rsidR="001E5C51" w:rsidRPr="0034764A">
        <w:rPr>
          <w:szCs w:val="28"/>
          <w:lang w:eastAsia="ru-RU"/>
        </w:rPr>
        <w:t>То есть собственник сможет управлять арендной ставкой, руководствуясь своими интересами.</w:t>
      </w:r>
    </w:p>
    <w:p w:rsidR="001E5C51" w:rsidRPr="0034764A" w:rsidRDefault="00AD75F2" w:rsidP="00D03AEB">
      <w:pPr>
        <w:rPr>
          <w:szCs w:val="28"/>
          <w:lang w:eastAsia="ru-RU"/>
        </w:rPr>
      </w:pPr>
      <w:r w:rsidRPr="0034764A">
        <w:rPr>
          <w:szCs w:val="28"/>
          <w:lang w:eastAsia="ru-RU"/>
        </w:rPr>
        <w:t xml:space="preserve">Еще раз проверим построенную базовую модель на наличие ошибки спецификации с помощью </w:t>
      </w:r>
      <w:proofErr w:type="spellStart"/>
      <w:r w:rsidRPr="0034764A">
        <w:rPr>
          <w:szCs w:val="28"/>
          <w:lang w:val="en-US" w:eastAsia="ru-RU"/>
        </w:rPr>
        <w:t>linktest</w:t>
      </w:r>
      <w:proofErr w:type="spellEnd"/>
      <w:r w:rsidRPr="0034764A">
        <w:rPr>
          <w:szCs w:val="28"/>
          <w:lang w:eastAsia="ru-RU"/>
        </w:rPr>
        <w:t>:</w:t>
      </w:r>
    </w:p>
    <w:p w:rsidR="00AD75F2" w:rsidRDefault="00AD75F2" w:rsidP="00D03AEB">
      <w:pPr>
        <w:rPr>
          <w:lang w:eastAsia="ru-RU"/>
        </w:rPr>
      </w:pPr>
      <w:r>
        <w:rPr>
          <w:noProof/>
          <w:lang w:eastAsia="ru-RU"/>
        </w:rPr>
        <w:drawing>
          <wp:inline distT="0" distB="0" distL="0" distR="0">
            <wp:extent cx="4908550" cy="1699260"/>
            <wp:effectExtent l="19050" t="0" r="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cstate="print"/>
                    <a:srcRect/>
                    <a:stretch>
                      <a:fillRect/>
                    </a:stretch>
                  </pic:blipFill>
                  <pic:spPr bwMode="auto">
                    <a:xfrm>
                      <a:off x="0" y="0"/>
                      <a:ext cx="4908550" cy="1699260"/>
                    </a:xfrm>
                    <a:prstGeom prst="rect">
                      <a:avLst/>
                    </a:prstGeom>
                    <a:noFill/>
                    <a:ln w="9525">
                      <a:noFill/>
                      <a:miter lim="800000"/>
                      <a:headEnd/>
                      <a:tailEnd/>
                    </a:ln>
                  </pic:spPr>
                </pic:pic>
              </a:graphicData>
            </a:graphic>
          </wp:inline>
        </w:drawing>
      </w:r>
    </w:p>
    <w:p w:rsidR="003C2F28" w:rsidRPr="00E17F79" w:rsidRDefault="003C2F28" w:rsidP="00E17F79">
      <w:pPr>
        <w:jc w:val="center"/>
        <w:rPr>
          <w:b/>
          <w:lang w:eastAsia="ru-RU"/>
        </w:rPr>
      </w:pPr>
      <w:r w:rsidRPr="00E17F79">
        <w:rPr>
          <w:b/>
          <w:lang w:eastAsia="ru-RU"/>
        </w:rPr>
        <w:t>Рис.</w:t>
      </w:r>
      <w:r w:rsidR="00E17F79" w:rsidRPr="00E17F79">
        <w:rPr>
          <w:b/>
          <w:lang w:eastAsia="ru-RU"/>
        </w:rPr>
        <w:t>30. Тест на спецификацию модели.</w:t>
      </w:r>
    </w:p>
    <w:p w:rsidR="00AD75F2" w:rsidRDefault="00AD75F2" w:rsidP="00D03AEB">
      <w:pPr>
        <w:rPr>
          <w:lang w:eastAsia="ru-RU"/>
        </w:rPr>
      </w:pPr>
      <w:r>
        <w:rPr>
          <w:noProof/>
          <w:lang w:eastAsia="ru-RU"/>
        </w:rPr>
        <w:drawing>
          <wp:inline distT="0" distB="0" distL="0" distR="0">
            <wp:extent cx="4908550" cy="603885"/>
            <wp:effectExtent l="19050" t="0" r="0" b="0"/>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cstate="print"/>
                    <a:srcRect/>
                    <a:stretch>
                      <a:fillRect/>
                    </a:stretch>
                  </pic:blipFill>
                  <pic:spPr bwMode="auto">
                    <a:xfrm>
                      <a:off x="0" y="0"/>
                      <a:ext cx="4908550" cy="603885"/>
                    </a:xfrm>
                    <a:prstGeom prst="rect">
                      <a:avLst/>
                    </a:prstGeom>
                    <a:noFill/>
                    <a:ln w="9525">
                      <a:noFill/>
                      <a:miter lim="800000"/>
                      <a:headEnd/>
                      <a:tailEnd/>
                    </a:ln>
                  </pic:spPr>
                </pic:pic>
              </a:graphicData>
            </a:graphic>
          </wp:inline>
        </w:drawing>
      </w:r>
    </w:p>
    <w:p w:rsidR="00E17F79" w:rsidRPr="00E17F79" w:rsidRDefault="00E17F79" w:rsidP="00E17F79">
      <w:pPr>
        <w:jc w:val="center"/>
        <w:rPr>
          <w:b/>
          <w:lang w:eastAsia="ru-RU"/>
        </w:rPr>
      </w:pPr>
      <w:r w:rsidRPr="00E17F79">
        <w:rPr>
          <w:b/>
          <w:lang w:eastAsia="ru-RU"/>
        </w:rPr>
        <w:t>Рис.31. Тест спецификации.</w:t>
      </w:r>
    </w:p>
    <w:p w:rsidR="00AD75F2" w:rsidRPr="004B5882" w:rsidRDefault="00AD75F2" w:rsidP="00D03AEB">
      <w:pPr>
        <w:rPr>
          <w:szCs w:val="28"/>
          <w:lang w:eastAsia="ru-RU"/>
        </w:rPr>
      </w:pPr>
      <w:r w:rsidRPr="0034764A">
        <w:rPr>
          <w:szCs w:val="28"/>
          <w:lang w:eastAsia="ru-RU"/>
        </w:rPr>
        <w:lastRenderedPageBreak/>
        <w:t xml:space="preserve">Как мы видим, коэффициент перед квадратом предсказанного значения цены </w:t>
      </w:r>
      <w:r w:rsidR="00C83BDA" w:rsidRPr="0034764A">
        <w:rPr>
          <w:szCs w:val="28"/>
          <w:lang w:eastAsia="ru-RU"/>
        </w:rPr>
        <w:t xml:space="preserve">в </w:t>
      </w:r>
      <w:proofErr w:type="spellStart"/>
      <w:r w:rsidR="00C83BDA" w:rsidRPr="0034764A">
        <w:rPr>
          <w:szCs w:val="28"/>
          <w:lang w:val="en-US" w:eastAsia="ru-RU"/>
        </w:rPr>
        <w:t>linktest</w:t>
      </w:r>
      <w:proofErr w:type="spellEnd"/>
      <w:r w:rsidR="00C83BDA" w:rsidRPr="0034764A">
        <w:rPr>
          <w:szCs w:val="28"/>
          <w:lang w:eastAsia="ru-RU"/>
        </w:rPr>
        <w:t xml:space="preserve"> </w:t>
      </w:r>
      <w:r w:rsidRPr="0034764A">
        <w:rPr>
          <w:szCs w:val="28"/>
          <w:lang w:eastAsia="ru-RU"/>
        </w:rPr>
        <w:t xml:space="preserve">незначим, следовательно, тест не выявил ошибки спецификации. То есть, даже если мы построим хорошую вторую модель, то она будет применима на равных </w:t>
      </w:r>
      <w:proofErr w:type="gramStart"/>
      <w:r w:rsidRPr="0034764A">
        <w:rPr>
          <w:szCs w:val="28"/>
          <w:lang w:eastAsia="ru-RU"/>
        </w:rPr>
        <w:t>с</w:t>
      </w:r>
      <w:proofErr w:type="gramEnd"/>
      <w:r w:rsidRPr="0034764A">
        <w:rPr>
          <w:szCs w:val="28"/>
          <w:lang w:eastAsia="ru-RU"/>
        </w:rPr>
        <w:t xml:space="preserve"> </w:t>
      </w:r>
      <w:proofErr w:type="gramStart"/>
      <w:r w:rsidRPr="0034764A">
        <w:rPr>
          <w:szCs w:val="28"/>
          <w:lang w:eastAsia="ru-RU"/>
        </w:rPr>
        <w:t>базовой</w:t>
      </w:r>
      <w:proofErr w:type="gramEnd"/>
      <w:r w:rsidRPr="0034764A">
        <w:rPr>
          <w:szCs w:val="28"/>
          <w:lang w:eastAsia="ru-RU"/>
        </w:rPr>
        <w:t>, только будет давать ответы на другие вопросы.</w:t>
      </w:r>
      <w:r w:rsidR="00C83BDA" w:rsidRPr="0034764A">
        <w:rPr>
          <w:szCs w:val="28"/>
          <w:lang w:eastAsia="ru-RU"/>
        </w:rPr>
        <w:t xml:space="preserve"> Также и </w:t>
      </w:r>
      <w:r w:rsidR="00C83BDA" w:rsidRPr="0034764A">
        <w:rPr>
          <w:szCs w:val="28"/>
          <w:lang w:val="en-US" w:eastAsia="ru-RU"/>
        </w:rPr>
        <w:t>Ramsey</w:t>
      </w:r>
      <w:r w:rsidR="00C83BDA" w:rsidRPr="004B5882">
        <w:rPr>
          <w:szCs w:val="28"/>
          <w:lang w:eastAsia="ru-RU"/>
        </w:rPr>
        <w:t xml:space="preserve"> </w:t>
      </w:r>
      <w:r w:rsidR="00C83BDA" w:rsidRPr="0034764A">
        <w:rPr>
          <w:szCs w:val="28"/>
          <w:lang w:val="en-US" w:eastAsia="ru-RU"/>
        </w:rPr>
        <w:t>test</w:t>
      </w:r>
      <w:r w:rsidR="00C83BDA" w:rsidRPr="004B5882">
        <w:rPr>
          <w:szCs w:val="28"/>
          <w:lang w:eastAsia="ru-RU"/>
        </w:rPr>
        <w:t xml:space="preserve"> </w:t>
      </w:r>
      <w:r w:rsidR="00C83BDA" w:rsidRPr="0034764A">
        <w:rPr>
          <w:szCs w:val="28"/>
          <w:lang w:eastAsia="ru-RU"/>
        </w:rPr>
        <w:t>не выявил ошибки.</w:t>
      </w:r>
    </w:p>
    <w:p w:rsidR="00C83BDA" w:rsidRPr="0034764A" w:rsidRDefault="00C83BDA" w:rsidP="00D03AEB">
      <w:pPr>
        <w:rPr>
          <w:szCs w:val="28"/>
          <w:lang w:eastAsia="ru-RU"/>
        </w:rPr>
      </w:pPr>
      <w:r w:rsidRPr="0034764A">
        <w:rPr>
          <w:szCs w:val="28"/>
          <w:lang w:eastAsia="ru-RU"/>
        </w:rPr>
        <w:t>Мы сгенерировали новую переменную, равную логарифму цены и построили регрессию, отражающую ее зависимость от тех же характеристик, что были использованы в базовой модели:</w:t>
      </w:r>
    </w:p>
    <w:p w:rsidR="00C83BDA" w:rsidRDefault="00C83BDA" w:rsidP="00D03AEB">
      <w:pPr>
        <w:rPr>
          <w:lang w:eastAsia="ru-RU"/>
        </w:rPr>
      </w:pPr>
      <w:r>
        <w:rPr>
          <w:noProof/>
          <w:lang w:eastAsia="ru-RU"/>
        </w:rPr>
        <w:drawing>
          <wp:inline distT="0" distB="0" distL="0" distR="0">
            <wp:extent cx="4968875" cy="2501900"/>
            <wp:effectExtent l="19050" t="0" r="0" b="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srcRect/>
                    <a:stretch>
                      <a:fillRect/>
                    </a:stretch>
                  </pic:blipFill>
                  <pic:spPr bwMode="auto">
                    <a:xfrm>
                      <a:off x="0" y="0"/>
                      <a:ext cx="4968875" cy="2501900"/>
                    </a:xfrm>
                    <a:prstGeom prst="rect">
                      <a:avLst/>
                    </a:prstGeom>
                    <a:noFill/>
                    <a:ln w="9525">
                      <a:noFill/>
                      <a:miter lim="800000"/>
                      <a:headEnd/>
                      <a:tailEnd/>
                    </a:ln>
                  </pic:spPr>
                </pic:pic>
              </a:graphicData>
            </a:graphic>
          </wp:inline>
        </w:drawing>
      </w:r>
    </w:p>
    <w:p w:rsidR="00E17F79" w:rsidRDefault="00E17F79" w:rsidP="00E17F79">
      <w:pPr>
        <w:jc w:val="center"/>
        <w:rPr>
          <w:b/>
          <w:lang w:eastAsia="ru-RU"/>
        </w:rPr>
      </w:pPr>
      <w:r w:rsidRPr="00E17F79">
        <w:rPr>
          <w:b/>
          <w:lang w:eastAsia="ru-RU"/>
        </w:rPr>
        <w:t xml:space="preserve">Рис.32. </w:t>
      </w:r>
      <w:proofErr w:type="spellStart"/>
      <w:r w:rsidRPr="00E17F79">
        <w:rPr>
          <w:b/>
          <w:lang w:eastAsia="ru-RU"/>
        </w:rPr>
        <w:t>Логлинейная</w:t>
      </w:r>
      <w:proofErr w:type="spellEnd"/>
      <w:r w:rsidRPr="00E17F79">
        <w:rPr>
          <w:b/>
          <w:lang w:eastAsia="ru-RU"/>
        </w:rPr>
        <w:t xml:space="preserve"> модель.</w:t>
      </w:r>
    </w:p>
    <w:p w:rsidR="00E17F79" w:rsidRPr="00E17F79" w:rsidRDefault="00E17F79" w:rsidP="00E17F79">
      <w:pPr>
        <w:jc w:val="center"/>
        <w:rPr>
          <w:b/>
          <w:lang w:eastAsia="ru-RU"/>
        </w:rPr>
      </w:pPr>
    </w:p>
    <w:p w:rsidR="00B44E92" w:rsidRPr="0034764A" w:rsidRDefault="00C83BDA" w:rsidP="00B44E92">
      <w:pPr>
        <w:spacing w:after="200" w:line="276" w:lineRule="auto"/>
        <w:ind w:firstLine="708"/>
        <w:contextualSpacing w:val="0"/>
        <w:jc w:val="left"/>
        <w:rPr>
          <w:szCs w:val="28"/>
          <w:lang w:eastAsia="ru-RU"/>
        </w:rPr>
      </w:pPr>
      <w:r w:rsidRPr="0034764A">
        <w:rPr>
          <w:szCs w:val="28"/>
          <w:lang w:eastAsia="ru-RU"/>
        </w:rPr>
        <w:t xml:space="preserve">При переменной </w:t>
      </w:r>
      <w:proofErr w:type="spellStart"/>
      <w:r w:rsidRPr="0034764A">
        <w:rPr>
          <w:szCs w:val="28"/>
          <w:lang w:val="en-US" w:eastAsia="ru-RU"/>
        </w:rPr>
        <w:t>kad</w:t>
      </w:r>
      <w:proofErr w:type="spellEnd"/>
      <w:r w:rsidRPr="0034764A">
        <w:rPr>
          <w:szCs w:val="28"/>
          <w:lang w:eastAsia="ru-RU"/>
        </w:rPr>
        <w:t xml:space="preserve"> мы получили коэффициент, который неприменим в реальности, однако, данн</w:t>
      </w:r>
      <w:r w:rsidR="00B44E92" w:rsidRPr="0034764A">
        <w:rPr>
          <w:szCs w:val="28"/>
          <w:lang w:eastAsia="ru-RU"/>
        </w:rPr>
        <w:t xml:space="preserve">ый </w:t>
      </w:r>
      <w:proofErr w:type="spellStart"/>
      <w:r w:rsidR="00B44E92" w:rsidRPr="0034764A">
        <w:rPr>
          <w:szCs w:val="28"/>
          <w:lang w:eastAsia="ru-RU"/>
        </w:rPr>
        <w:t>коэффциент</w:t>
      </w:r>
      <w:proofErr w:type="spellEnd"/>
      <w:r w:rsidR="00B44E92" w:rsidRPr="0034764A">
        <w:rPr>
          <w:szCs w:val="28"/>
          <w:lang w:eastAsia="ru-RU"/>
        </w:rPr>
        <w:t xml:space="preserve"> незначим, и</w:t>
      </w:r>
      <w:proofErr w:type="gramStart"/>
      <w:r w:rsidR="00B44E92" w:rsidRPr="0034764A">
        <w:rPr>
          <w:szCs w:val="28"/>
          <w:lang w:eastAsia="ru-RU"/>
        </w:rPr>
        <w:t xml:space="preserve"> ,</w:t>
      </w:r>
      <w:proofErr w:type="gramEnd"/>
      <w:r w:rsidR="00B44E92" w:rsidRPr="0034764A">
        <w:rPr>
          <w:szCs w:val="28"/>
          <w:lang w:eastAsia="ru-RU"/>
        </w:rPr>
        <w:t xml:space="preserve"> как и в базовой модели, он не будет включен в регрессию. Для понимания того, насколько удачна эта модель проведем тесты, как и для </w:t>
      </w:r>
      <w:proofErr w:type="gramStart"/>
      <w:r w:rsidR="00B44E92" w:rsidRPr="0034764A">
        <w:rPr>
          <w:szCs w:val="28"/>
          <w:lang w:eastAsia="ru-RU"/>
        </w:rPr>
        <w:t>базовой</w:t>
      </w:r>
      <w:proofErr w:type="gramEnd"/>
      <w:r w:rsidR="00B44E92" w:rsidRPr="0034764A">
        <w:rPr>
          <w:szCs w:val="28"/>
          <w:lang w:eastAsia="ru-RU"/>
        </w:rPr>
        <w:t>:</w:t>
      </w:r>
    </w:p>
    <w:p w:rsidR="00B44E92" w:rsidRDefault="00B44E92" w:rsidP="00E17F79">
      <w:pPr>
        <w:tabs>
          <w:tab w:val="left" w:pos="8370"/>
        </w:tabs>
        <w:spacing w:after="200" w:line="276" w:lineRule="auto"/>
        <w:ind w:firstLine="0"/>
        <w:contextualSpacing w:val="0"/>
        <w:jc w:val="left"/>
        <w:rPr>
          <w:lang w:eastAsia="ru-RU"/>
        </w:rPr>
      </w:pPr>
      <w:r>
        <w:rPr>
          <w:noProof/>
          <w:lang w:eastAsia="ru-RU"/>
        </w:rPr>
        <w:lastRenderedPageBreak/>
        <w:drawing>
          <wp:inline distT="0" distB="0" distL="0" distR="0">
            <wp:extent cx="4908550" cy="2406650"/>
            <wp:effectExtent l="19050" t="0" r="0" b="0"/>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cstate="print"/>
                    <a:srcRect/>
                    <a:stretch>
                      <a:fillRect/>
                    </a:stretch>
                  </pic:blipFill>
                  <pic:spPr bwMode="auto">
                    <a:xfrm>
                      <a:off x="0" y="0"/>
                      <a:ext cx="4908550" cy="2406650"/>
                    </a:xfrm>
                    <a:prstGeom prst="rect">
                      <a:avLst/>
                    </a:prstGeom>
                    <a:noFill/>
                    <a:ln w="9525">
                      <a:noFill/>
                      <a:miter lim="800000"/>
                      <a:headEnd/>
                      <a:tailEnd/>
                    </a:ln>
                  </pic:spPr>
                </pic:pic>
              </a:graphicData>
            </a:graphic>
          </wp:inline>
        </w:drawing>
      </w:r>
      <w:r w:rsidRPr="00B44E92">
        <w:rPr>
          <w:lang w:eastAsia="ru-RU"/>
        </w:rPr>
        <w:t xml:space="preserve"> </w:t>
      </w:r>
      <w:r w:rsidR="00E17F79">
        <w:rPr>
          <w:lang w:eastAsia="ru-RU"/>
        </w:rPr>
        <w:tab/>
      </w:r>
    </w:p>
    <w:p w:rsidR="00E17F79" w:rsidRPr="00E17F79" w:rsidRDefault="00E17F79" w:rsidP="00E17F79">
      <w:pPr>
        <w:tabs>
          <w:tab w:val="left" w:pos="8370"/>
        </w:tabs>
        <w:spacing w:after="200" w:line="276" w:lineRule="auto"/>
        <w:ind w:firstLine="0"/>
        <w:contextualSpacing w:val="0"/>
        <w:jc w:val="center"/>
        <w:rPr>
          <w:b/>
          <w:lang w:eastAsia="ru-RU"/>
        </w:rPr>
      </w:pPr>
      <w:r w:rsidRPr="00E17F79">
        <w:rPr>
          <w:b/>
          <w:lang w:eastAsia="ru-RU"/>
        </w:rPr>
        <w:t>Рис.33. Тесты новой спецификации.</w:t>
      </w:r>
    </w:p>
    <w:p w:rsidR="00B44E92" w:rsidRPr="0034764A" w:rsidRDefault="00B44E92" w:rsidP="00B44E92">
      <w:pPr>
        <w:spacing w:after="200" w:line="276" w:lineRule="auto"/>
        <w:ind w:firstLine="708"/>
        <w:contextualSpacing w:val="0"/>
        <w:jc w:val="left"/>
        <w:rPr>
          <w:szCs w:val="28"/>
        </w:rPr>
      </w:pPr>
      <w:r w:rsidRPr="0034764A">
        <w:rPr>
          <w:szCs w:val="28"/>
          <w:lang w:eastAsia="ru-RU"/>
        </w:rPr>
        <w:t xml:space="preserve">Как мы можем видеть, ошибки спецификации тесты не выявили. А на основе сравнения </w:t>
      </w:r>
      <w:r w:rsidRPr="0034764A">
        <w:rPr>
          <w:szCs w:val="28"/>
          <w:lang w:val="en-US"/>
        </w:rPr>
        <w:t>R</w:t>
      </w:r>
      <w:r w:rsidRPr="0034764A">
        <w:rPr>
          <w:szCs w:val="28"/>
          <w:vertAlign w:val="superscript"/>
        </w:rPr>
        <w:t>2</w:t>
      </w:r>
      <w:r w:rsidRPr="0034764A">
        <w:rPr>
          <w:szCs w:val="28"/>
        </w:rPr>
        <w:t>-</w:t>
      </w:r>
      <w:proofErr w:type="spellStart"/>
      <w:r w:rsidRPr="0034764A">
        <w:rPr>
          <w:szCs w:val="28"/>
          <w:lang w:val="en-US"/>
        </w:rPr>
        <w:t>adj</w:t>
      </w:r>
      <w:proofErr w:type="spellEnd"/>
      <w:r w:rsidRPr="0034764A">
        <w:rPr>
          <w:szCs w:val="28"/>
        </w:rPr>
        <w:t xml:space="preserve"> и вовсе можно сказать, что данная спецификация удачней базовой. Однако</w:t>
      </w:r>
      <w:proofErr w:type="gramStart"/>
      <w:r w:rsidRPr="0034764A">
        <w:rPr>
          <w:szCs w:val="28"/>
        </w:rPr>
        <w:t>,</w:t>
      </w:r>
      <w:proofErr w:type="gramEnd"/>
      <w:r w:rsidRPr="0034764A">
        <w:rPr>
          <w:szCs w:val="28"/>
        </w:rPr>
        <w:t xml:space="preserve"> еще раз напомним, что она является скорее дополнением к модели ценообразования арендной ставки, так как с помощью нее мы можем выяснить лишь изменение арендной ставки, но не ее саму.</w:t>
      </w:r>
    </w:p>
    <w:p w:rsidR="00B44E92" w:rsidRPr="0034764A" w:rsidRDefault="00B44E92" w:rsidP="00B44E92">
      <w:pPr>
        <w:spacing w:after="200" w:line="276" w:lineRule="auto"/>
        <w:ind w:firstLine="708"/>
        <w:contextualSpacing w:val="0"/>
        <w:jc w:val="left"/>
        <w:rPr>
          <w:szCs w:val="28"/>
          <w:lang w:eastAsia="ru-RU"/>
        </w:rPr>
      </w:pPr>
      <w:r w:rsidRPr="0034764A">
        <w:rPr>
          <w:szCs w:val="28"/>
          <w:lang w:eastAsia="ru-RU"/>
        </w:rPr>
        <w:t xml:space="preserve">Новая модель имеет следующий вид: </w:t>
      </w:r>
    </w:p>
    <w:p w:rsidR="00384BAF" w:rsidRPr="0034764A" w:rsidRDefault="00384BAF" w:rsidP="00B44E92">
      <w:pPr>
        <w:spacing w:after="200" w:line="276" w:lineRule="auto"/>
        <w:ind w:firstLine="708"/>
        <w:contextualSpacing w:val="0"/>
        <w:jc w:val="left"/>
        <w:rPr>
          <w:szCs w:val="28"/>
          <w:lang w:eastAsia="ru-RU"/>
        </w:rPr>
      </w:pPr>
    </w:p>
    <w:p w:rsidR="00B44E92" w:rsidRPr="00E17F79" w:rsidRDefault="00B44E92" w:rsidP="00B44E92">
      <w:pPr>
        <w:spacing w:after="200" w:line="276" w:lineRule="auto"/>
        <w:ind w:firstLine="708"/>
        <w:contextualSpacing w:val="0"/>
        <w:jc w:val="center"/>
        <w:rPr>
          <w:b/>
          <w:szCs w:val="28"/>
          <w:lang w:val="en-US" w:eastAsia="ru-RU"/>
        </w:rPr>
      </w:pPr>
      <w:proofErr w:type="spellStart"/>
      <w:r w:rsidRPr="0034764A">
        <w:rPr>
          <w:b/>
          <w:szCs w:val="28"/>
          <w:lang w:val="en-US" w:eastAsia="ru-RU"/>
        </w:rPr>
        <w:t>Ln_price</w:t>
      </w:r>
      <w:proofErr w:type="spellEnd"/>
      <w:r w:rsidRPr="0034764A">
        <w:rPr>
          <w:b/>
          <w:szCs w:val="28"/>
          <w:lang w:val="en-US" w:eastAsia="ru-RU"/>
        </w:rPr>
        <w:t>=6</w:t>
      </w:r>
      <w:proofErr w:type="gramStart"/>
      <w:r w:rsidRPr="0034764A">
        <w:rPr>
          <w:b/>
          <w:szCs w:val="28"/>
          <w:lang w:val="en-US" w:eastAsia="ru-RU"/>
        </w:rPr>
        <w:t>,5</w:t>
      </w:r>
      <w:proofErr w:type="gramEnd"/>
      <w:r w:rsidRPr="0034764A">
        <w:rPr>
          <w:b/>
          <w:szCs w:val="28"/>
          <w:lang w:val="en-US" w:eastAsia="ru-RU"/>
        </w:rPr>
        <w:t xml:space="preserve"> +0,07*town/province-0,24*class+0,07*railway+ 0,02*</w:t>
      </w:r>
      <w:proofErr w:type="spellStart"/>
      <w:r w:rsidRPr="0034764A">
        <w:rPr>
          <w:b/>
          <w:szCs w:val="28"/>
          <w:lang w:val="en-US" w:eastAsia="ru-RU"/>
        </w:rPr>
        <w:t>fire_alarm_system</w:t>
      </w:r>
      <w:proofErr w:type="spellEnd"/>
      <w:r w:rsidRPr="0034764A">
        <w:rPr>
          <w:b/>
          <w:szCs w:val="28"/>
          <w:lang w:val="en-US" w:eastAsia="ru-RU"/>
        </w:rPr>
        <w:t>+ 0,03*</w:t>
      </w:r>
      <w:proofErr w:type="spellStart"/>
      <w:r w:rsidRPr="0034764A">
        <w:rPr>
          <w:b/>
          <w:szCs w:val="28"/>
          <w:lang w:val="en-US" w:eastAsia="ru-RU"/>
        </w:rPr>
        <w:t>termal_regime</w:t>
      </w:r>
      <w:proofErr w:type="spellEnd"/>
      <w:r w:rsidRPr="0034764A">
        <w:rPr>
          <w:b/>
          <w:szCs w:val="28"/>
          <w:lang w:val="en-US" w:eastAsia="ru-RU"/>
        </w:rPr>
        <w:t xml:space="preserve"> </w:t>
      </w:r>
      <w:r w:rsidR="00E17F79" w:rsidRPr="00E17F79">
        <w:rPr>
          <w:b/>
          <w:szCs w:val="28"/>
          <w:lang w:val="en-US" w:eastAsia="ru-RU"/>
        </w:rPr>
        <w:t>,        (13)</w:t>
      </w:r>
    </w:p>
    <w:p w:rsidR="00384BAF" w:rsidRPr="004B5882" w:rsidRDefault="00384BAF" w:rsidP="00B44E92">
      <w:pPr>
        <w:spacing w:after="200" w:line="276" w:lineRule="auto"/>
        <w:ind w:firstLine="708"/>
        <w:contextualSpacing w:val="0"/>
        <w:jc w:val="center"/>
        <w:rPr>
          <w:b/>
          <w:szCs w:val="28"/>
          <w:lang w:val="en-US" w:eastAsia="ru-RU"/>
        </w:rPr>
      </w:pPr>
    </w:p>
    <w:p w:rsidR="00B44E92" w:rsidRPr="0034764A" w:rsidRDefault="00B44E92" w:rsidP="00B44E92">
      <w:pPr>
        <w:spacing w:after="200" w:line="276" w:lineRule="auto"/>
        <w:ind w:firstLine="708"/>
        <w:contextualSpacing w:val="0"/>
        <w:rPr>
          <w:szCs w:val="28"/>
          <w:lang w:eastAsia="ru-RU"/>
        </w:rPr>
      </w:pPr>
      <w:r w:rsidRPr="0034764A">
        <w:rPr>
          <w:szCs w:val="28"/>
          <w:lang w:eastAsia="ru-RU"/>
        </w:rPr>
        <w:t>Проинтерпретируем полученную модель, так как применять ее на практике мы не будем, однако считаем полезным понимать то, как ее можно использовать.</w:t>
      </w:r>
    </w:p>
    <w:p w:rsidR="00B44E92" w:rsidRPr="0034764A" w:rsidRDefault="00B44E92" w:rsidP="00DF20E5">
      <w:pPr>
        <w:pStyle w:val="a9"/>
        <w:numPr>
          <w:ilvl w:val="2"/>
          <w:numId w:val="13"/>
        </w:numPr>
        <w:spacing w:after="200" w:line="276" w:lineRule="auto"/>
        <w:contextualSpacing w:val="0"/>
        <w:rPr>
          <w:b/>
          <w:szCs w:val="28"/>
          <w:lang w:eastAsia="ru-RU"/>
        </w:rPr>
      </w:pPr>
      <w:r w:rsidRPr="0034764A">
        <w:rPr>
          <w:szCs w:val="28"/>
          <w:lang w:eastAsia="ru-RU"/>
        </w:rPr>
        <w:t>При размещении складского комплекса в городе, а не в пригороде цена аренды увеличится на 7%.</w:t>
      </w:r>
    </w:p>
    <w:p w:rsidR="00B44E92" w:rsidRPr="0034764A" w:rsidRDefault="00B44E92" w:rsidP="00DF20E5">
      <w:pPr>
        <w:pStyle w:val="a9"/>
        <w:numPr>
          <w:ilvl w:val="2"/>
          <w:numId w:val="13"/>
        </w:numPr>
        <w:spacing w:after="200" w:line="276" w:lineRule="auto"/>
        <w:contextualSpacing w:val="0"/>
        <w:rPr>
          <w:b/>
          <w:szCs w:val="28"/>
          <w:lang w:eastAsia="ru-RU"/>
        </w:rPr>
      </w:pPr>
      <w:r w:rsidRPr="0034764A">
        <w:rPr>
          <w:szCs w:val="28"/>
          <w:lang w:eastAsia="ru-RU"/>
        </w:rPr>
        <w:t>Увеличение класса объекта, например, от</w:t>
      </w:r>
      <w:proofErr w:type="gramStart"/>
      <w:r w:rsidRPr="0034764A">
        <w:rPr>
          <w:szCs w:val="28"/>
          <w:lang w:eastAsia="ru-RU"/>
        </w:rPr>
        <w:t xml:space="preserve"> В</w:t>
      </w:r>
      <w:proofErr w:type="gramEnd"/>
      <w:r w:rsidRPr="0034764A">
        <w:rPr>
          <w:szCs w:val="28"/>
          <w:lang w:eastAsia="ru-RU"/>
        </w:rPr>
        <w:t xml:space="preserve"> к В+ или от В+ к А принесет увеличение цены на 24%.</w:t>
      </w:r>
    </w:p>
    <w:p w:rsidR="00041355" w:rsidRPr="0034764A" w:rsidRDefault="00041355" w:rsidP="00DF20E5">
      <w:pPr>
        <w:pStyle w:val="a9"/>
        <w:numPr>
          <w:ilvl w:val="2"/>
          <w:numId w:val="13"/>
        </w:numPr>
        <w:spacing w:after="200" w:line="276" w:lineRule="auto"/>
        <w:contextualSpacing w:val="0"/>
        <w:rPr>
          <w:b/>
          <w:szCs w:val="28"/>
          <w:lang w:eastAsia="ru-RU"/>
        </w:rPr>
      </w:pPr>
      <w:r w:rsidRPr="0034764A">
        <w:rPr>
          <w:szCs w:val="28"/>
          <w:lang w:eastAsia="ru-RU"/>
        </w:rPr>
        <w:t>Наличие ж/д путей на территории комплекса позволят поднять ставку на 7%.</w:t>
      </w:r>
    </w:p>
    <w:p w:rsidR="00041355" w:rsidRPr="0034764A" w:rsidRDefault="00041355" w:rsidP="00DF20E5">
      <w:pPr>
        <w:pStyle w:val="a9"/>
        <w:numPr>
          <w:ilvl w:val="2"/>
          <w:numId w:val="13"/>
        </w:numPr>
        <w:spacing w:after="200" w:line="276" w:lineRule="auto"/>
        <w:contextualSpacing w:val="0"/>
        <w:rPr>
          <w:b/>
          <w:szCs w:val="28"/>
          <w:lang w:eastAsia="ru-RU"/>
        </w:rPr>
      </w:pPr>
      <w:r w:rsidRPr="0034764A">
        <w:rPr>
          <w:szCs w:val="28"/>
          <w:lang w:eastAsia="ru-RU"/>
        </w:rPr>
        <w:t>Наличие противопожарной сигнализации обеспечит рост арендной ставки на 2%.</w:t>
      </w:r>
    </w:p>
    <w:p w:rsidR="00041355" w:rsidRPr="0034764A" w:rsidRDefault="00041355" w:rsidP="00DF20E5">
      <w:pPr>
        <w:pStyle w:val="a9"/>
        <w:numPr>
          <w:ilvl w:val="2"/>
          <w:numId w:val="13"/>
        </w:numPr>
        <w:spacing w:after="200" w:line="276" w:lineRule="auto"/>
        <w:contextualSpacing w:val="0"/>
        <w:rPr>
          <w:b/>
          <w:szCs w:val="28"/>
          <w:lang w:eastAsia="ru-RU"/>
        </w:rPr>
      </w:pPr>
      <w:r w:rsidRPr="0034764A">
        <w:rPr>
          <w:szCs w:val="28"/>
          <w:lang w:eastAsia="ru-RU"/>
        </w:rPr>
        <w:lastRenderedPageBreak/>
        <w:t>А предоставление возможности регулировки температурного режима на складе будут основанием поднять ставку на 3%.</w:t>
      </w:r>
    </w:p>
    <w:p w:rsidR="00041355" w:rsidRPr="0034764A" w:rsidRDefault="00041355" w:rsidP="00041355">
      <w:pPr>
        <w:rPr>
          <w:szCs w:val="28"/>
          <w:lang w:eastAsia="ru-RU"/>
        </w:rPr>
      </w:pPr>
      <w:r w:rsidRPr="0034764A">
        <w:rPr>
          <w:szCs w:val="28"/>
          <w:lang w:eastAsia="ru-RU"/>
        </w:rPr>
        <w:t>Как можно заметить, такая спецификация модели очень полезна для собственников, ищущих возможности поднять арендную плату. Но она не дает ответа на вопрос, какую ставку обозначить, когда только ввел склад в эксплуатацию и готов выйти с предложением на рынок. Ответ даст наша базовая модель. Проверим, даст ли она правильную оценку, относительно имеющихся ставок.</w:t>
      </w:r>
    </w:p>
    <w:p w:rsidR="00756308" w:rsidRPr="0034764A" w:rsidRDefault="00756308" w:rsidP="00041355">
      <w:pPr>
        <w:rPr>
          <w:b/>
          <w:szCs w:val="28"/>
          <w:lang w:eastAsia="ru-RU"/>
        </w:rPr>
      </w:pPr>
    </w:p>
    <w:p w:rsidR="00756308" w:rsidRPr="0034764A" w:rsidRDefault="00B76EB3" w:rsidP="00B76EB3">
      <w:pPr>
        <w:pStyle w:val="2"/>
        <w:rPr>
          <w:lang w:eastAsia="ru-RU"/>
        </w:rPr>
      </w:pPr>
      <w:bookmarkStart w:id="16" w:name="_Toc388995832"/>
      <w:r>
        <w:rPr>
          <w:lang w:eastAsia="ru-RU"/>
        </w:rPr>
        <w:t>3.4</w:t>
      </w:r>
      <w:r w:rsidR="00041355" w:rsidRPr="0034764A">
        <w:rPr>
          <w:lang w:eastAsia="ru-RU"/>
        </w:rPr>
        <w:t xml:space="preserve">. </w:t>
      </w:r>
      <w:r w:rsidR="002A5CE5">
        <w:rPr>
          <w:lang w:eastAsia="ru-RU"/>
        </w:rPr>
        <w:t>Практическая реализация модели.</w:t>
      </w:r>
      <w:bookmarkEnd w:id="16"/>
    </w:p>
    <w:p w:rsidR="00756308" w:rsidRPr="0034764A" w:rsidRDefault="00756308" w:rsidP="00041355">
      <w:pPr>
        <w:rPr>
          <w:szCs w:val="28"/>
          <w:lang w:eastAsia="ru-RU"/>
        </w:rPr>
      </w:pPr>
      <w:r w:rsidRPr="0034764A">
        <w:rPr>
          <w:szCs w:val="28"/>
          <w:lang w:eastAsia="ru-RU"/>
        </w:rPr>
        <w:t>В предыдущем пункте мы указали на то, что именно базовая модель призвана оценивать арендную ставку того или иного объекта</w:t>
      </w:r>
      <w:r w:rsidR="00AA7379" w:rsidRPr="00AA7379">
        <w:rPr>
          <w:szCs w:val="28"/>
          <w:lang w:eastAsia="ru-RU"/>
        </w:rPr>
        <w:t xml:space="preserve">. </w:t>
      </w:r>
      <w:r w:rsidRPr="0034764A">
        <w:rPr>
          <w:szCs w:val="28"/>
          <w:lang w:eastAsia="ru-RU"/>
        </w:rPr>
        <w:t xml:space="preserve">Напомним, что в первой главе мы рассматривали существующие модели оценок и заметили, что характеристики, используемые для анализа арендных ставок, не соответствуют тем, которые действительно </w:t>
      </w:r>
      <w:r w:rsidR="00AA7379">
        <w:rPr>
          <w:szCs w:val="28"/>
          <w:lang w:eastAsia="ru-RU"/>
        </w:rPr>
        <w:t>значимы</w:t>
      </w:r>
      <w:r w:rsidRPr="0034764A">
        <w:rPr>
          <w:szCs w:val="28"/>
          <w:lang w:eastAsia="ru-RU"/>
        </w:rPr>
        <w:t xml:space="preserve"> на рынке индустриально-складской недвижимости.</w:t>
      </w:r>
    </w:p>
    <w:p w:rsidR="004815A3" w:rsidRPr="0034764A" w:rsidRDefault="00AA7379" w:rsidP="00756308">
      <w:pPr>
        <w:ind w:firstLine="0"/>
        <w:rPr>
          <w:szCs w:val="28"/>
          <w:lang w:eastAsia="ru-RU"/>
        </w:rPr>
      </w:pPr>
      <w:r>
        <w:rPr>
          <w:szCs w:val="28"/>
          <w:lang w:eastAsia="ru-RU"/>
        </w:rPr>
        <w:tab/>
        <w:t>Построенная нами</w:t>
      </w:r>
      <w:r w:rsidR="00756308" w:rsidRPr="0034764A">
        <w:rPr>
          <w:szCs w:val="28"/>
          <w:lang w:eastAsia="ru-RU"/>
        </w:rPr>
        <w:t xml:space="preserve"> модель учитывает именно те факторы, которые </w:t>
      </w:r>
      <w:r>
        <w:rPr>
          <w:szCs w:val="28"/>
          <w:lang w:eastAsia="ru-RU"/>
        </w:rPr>
        <w:t xml:space="preserve">действительно </w:t>
      </w:r>
      <w:r w:rsidR="00756308" w:rsidRPr="0034764A">
        <w:rPr>
          <w:szCs w:val="28"/>
          <w:lang w:eastAsia="ru-RU"/>
        </w:rPr>
        <w:t xml:space="preserve">влияют на </w:t>
      </w:r>
      <w:proofErr w:type="gramStart"/>
      <w:r w:rsidR="00756308" w:rsidRPr="0034764A">
        <w:rPr>
          <w:szCs w:val="28"/>
          <w:lang w:eastAsia="ru-RU"/>
        </w:rPr>
        <w:t>цену</w:t>
      </w:r>
      <w:proofErr w:type="gramEnd"/>
      <w:r w:rsidR="00756308" w:rsidRPr="0034764A">
        <w:rPr>
          <w:szCs w:val="28"/>
          <w:lang w:eastAsia="ru-RU"/>
        </w:rPr>
        <w:t xml:space="preserve"> и позволяет очень близко и реально оценить </w:t>
      </w:r>
      <w:r>
        <w:rPr>
          <w:szCs w:val="28"/>
          <w:lang w:eastAsia="ru-RU"/>
        </w:rPr>
        <w:t xml:space="preserve">арендную </w:t>
      </w:r>
      <w:r w:rsidR="00756308" w:rsidRPr="0034764A">
        <w:rPr>
          <w:szCs w:val="28"/>
          <w:lang w:eastAsia="ru-RU"/>
        </w:rPr>
        <w:t xml:space="preserve">ставку. </w:t>
      </w:r>
      <w:r>
        <w:rPr>
          <w:szCs w:val="28"/>
          <w:lang w:eastAsia="ru-RU"/>
        </w:rPr>
        <w:t xml:space="preserve">Далее мы проверим эту гипотезу на примере, подставив значения характеристик существующего объекта и оценив </w:t>
      </w:r>
      <w:r w:rsidR="009116C2">
        <w:rPr>
          <w:szCs w:val="28"/>
          <w:lang w:eastAsia="ru-RU"/>
        </w:rPr>
        <w:t>применимость полученной оценки.</w:t>
      </w:r>
    </w:p>
    <w:p w:rsidR="00384BAF" w:rsidRPr="0034764A" w:rsidRDefault="00384BAF" w:rsidP="00AA7379">
      <w:pPr>
        <w:ind w:firstLine="708"/>
        <w:rPr>
          <w:szCs w:val="28"/>
          <w:lang w:eastAsia="ru-RU"/>
        </w:rPr>
      </w:pPr>
      <w:r w:rsidRPr="0034764A">
        <w:rPr>
          <w:szCs w:val="28"/>
          <w:lang w:eastAsia="ru-RU"/>
        </w:rPr>
        <w:t xml:space="preserve">Перед тем, как применить модель для расчета арендной ставки на </w:t>
      </w:r>
      <w:proofErr w:type="gramStart"/>
      <w:r w:rsidRPr="0034764A">
        <w:rPr>
          <w:szCs w:val="28"/>
          <w:lang w:eastAsia="ru-RU"/>
        </w:rPr>
        <w:t>реальном</w:t>
      </w:r>
      <w:proofErr w:type="gramEnd"/>
      <w:r w:rsidRPr="0034764A">
        <w:rPr>
          <w:szCs w:val="28"/>
          <w:lang w:eastAsia="ru-RU"/>
        </w:rPr>
        <w:t xml:space="preserve"> объекта, необходимо интерпретировать полученные коэффициенты.</w:t>
      </w:r>
    </w:p>
    <w:p w:rsidR="00384BAF" w:rsidRPr="0034764A" w:rsidRDefault="00384BAF" w:rsidP="00384BAF">
      <w:pPr>
        <w:ind w:firstLine="708"/>
        <w:rPr>
          <w:b/>
          <w:szCs w:val="28"/>
          <w:lang w:eastAsia="ru-RU"/>
        </w:rPr>
      </w:pPr>
    </w:p>
    <w:p w:rsidR="00384BAF" w:rsidRPr="00E17F79" w:rsidRDefault="00384BAF" w:rsidP="00384BAF">
      <w:pPr>
        <w:ind w:firstLine="708"/>
        <w:jc w:val="center"/>
        <w:rPr>
          <w:b/>
          <w:szCs w:val="28"/>
          <w:lang w:val="en-US" w:eastAsia="ru-RU"/>
        </w:rPr>
      </w:pPr>
      <w:r w:rsidRPr="0034764A">
        <w:rPr>
          <w:b/>
          <w:szCs w:val="28"/>
          <w:lang w:val="en-US" w:eastAsia="ru-RU"/>
        </w:rPr>
        <w:t>Price=691</w:t>
      </w:r>
      <w:proofErr w:type="gramStart"/>
      <w:r w:rsidRPr="0034764A">
        <w:rPr>
          <w:b/>
          <w:szCs w:val="28"/>
          <w:lang w:val="en-US" w:eastAsia="ru-RU"/>
        </w:rPr>
        <w:t>,9</w:t>
      </w:r>
      <w:proofErr w:type="gramEnd"/>
      <w:r w:rsidRPr="0034764A">
        <w:rPr>
          <w:b/>
          <w:szCs w:val="28"/>
          <w:lang w:val="en-US" w:eastAsia="ru-RU"/>
        </w:rPr>
        <w:t>+38,03*town/province-120,41*class+36,8*railway+ 7,14*</w:t>
      </w:r>
      <w:proofErr w:type="spellStart"/>
      <w:r w:rsidRPr="0034764A">
        <w:rPr>
          <w:b/>
          <w:szCs w:val="28"/>
          <w:lang w:val="en-US" w:eastAsia="ru-RU"/>
        </w:rPr>
        <w:t>fire_alarm_system</w:t>
      </w:r>
      <w:proofErr w:type="spellEnd"/>
      <w:r w:rsidRPr="0034764A">
        <w:rPr>
          <w:b/>
          <w:szCs w:val="28"/>
          <w:lang w:val="en-US" w:eastAsia="ru-RU"/>
        </w:rPr>
        <w:t>+ 13,56*</w:t>
      </w:r>
      <w:proofErr w:type="spellStart"/>
      <w:r w:rsidRPr="0034764A">
        <w:rPr>
          <w:b/>
          <w:szCs w:val="28"/>
          <w:lang w:val="en-US" w:eastAsia="ru-RU"/>
        </w:rPr>
        <w:t>termal_regime</w:t>
      </w:r>
      <w:proofErr w:type="spellEnd"/>
      <w:r w:rsidR="00E17F79" w:rsidRPr="00E17F79">
        <w:rPr>
          <w:b/>
          <w:szCs w:val="28"/>
          <w:lang w:val="en-US" w:eastAsia="ru-RU"/>
        </w:rPr>
        <w:t>,         (12)</w:t>
      </w:r>
    </w:p>
    <w:p w:rsidR="00384BAF" w:rsidRPr="004B5882" w:rsidRDefault="00384BAF" w:rsidP="00384BAF">
      <w:pPr>
        <w:ind w:firstLine="708"/>
        <w:jc w:val="center"/>
        <w:rPr>
          <w:b/>
          <w:szCs w:val="28"/>
          <w:lang w:val="en-US" w:eastAsia="ru-RU"/>
        </w:rPr>
      </w:pPr>
    </w:p>
    <w:p w:rsidR="00384BAF" w:rsidRPr="0034764A" w:rsidRDefault="00384BAF" w:rsidP="00DF20E5">
      <w:pPr>
        <w:pStyle w:val="a9"/>
        <w:numPr>
          <w:ilvl w:val="1"/>
          <w:numId w:val="12"/>
        </w:numPr>
        <w:rPr>
          <w:szCs w:val="28"/>
          <w:lang w:eastAsia="ru-RU"/>
        </w:rPr>
      </w:pPr>
      <w:r w:rsidRPr="0034764A">
        <w:rPr>
          <w:szCs w:val="28"/>
          <w:lang w:eastAsia="ru-RU"/>
        </w:rPr>
        <w:lastRenderedPageBreak/>
        <w:t>При локации складского комплекса в черте города арендная ставка будет выше на 38,03 руб.</w:t>
      </w:r>
    </w:p>
    <w:p w:rsidR="00384BAF" w:rsidRPr="0034764A" w:rsidRDefault="00384BAF" w:rsidP="00DF20E5">
      <w:pPr>
        <w:pStyle w:val="a9"/>
        <w:numPr>
          <w:ilvl w:val="1"/>
          <w:numId w:val="12"/>
        </w:numPr>
        <w:rPr>
          <w:szCs w:val="28"/>
          <w:lang w:eastAsia="ru-RU"/>
        </w:rPr>
      </w:pPr>
      <w:r w:rsidRPr="0034764A">
        <w:rPr>
          <w:szCs w:val="28"/>
          <w:lang w:eastAsia="ru-RU"/>
        </w:rPr>
        <w:t>При увеличении класса от худшего к лучшему собственник прибавляет к стоимости аренды 120,41 руб.</w:t>
      </w:r>
    </w:p>
    <w:p w:rsidR="00384BAF" w:rsidRPr="0034764A" w:rsidRDefault="00384BAF" w:rsidP="00DF20E5">
      <w:pPr>
        <w:pStyle w:val="a9"/>
        <w:numPr>
          <w:ilvl w:val="1"/>
          <w:numId w:val="12"/>
        </w:numPr>
        <w:rPr>
          <w:szCs w:val="28"/>
          <w:lang w:eastAsia="ru-RU"/>
        </w:rPr>
      </w:pPr>
      <w:r w:rsidRPr="0034764A">
        <w:rPr>
          <w:szCs w:val="28"/>
          <w:lang w:eastAsia="ru-RU"/>
        </w:rPr>
        <w:t>Наличие ж/д путей на территории поднимет ставку на 36,8 руб.</w:t>
      </w:r>
    </w:p>
    <w:p w:rsidR="00384BAF" w:rsidRPr="0034764A" w:rsidRDefault="00384BAF" w:rsidP="00DF20E5">
      <w:pPr>
        <w:pStyle w:val="a9"/>
        <w:numPr>
          <w:ilvl w:val="1"/>
          <w:numId w:val="12"/>
        </w:numPr>
        <w:rPr>
          <w:szCs w:val="28"/>
          <w:lang w:eastAsia="ru-RU"/>
        </w:rPr>
      </w:pPr>
      <w:r w:rsidRPr="0034764A">
        <w:rPr>
          <w:szCs w:val="28"/>
          <w:lang w:eastAsia="ru-RU"/>
        </w:rPr>
        <w:t xml:space="preserve">Установка пожарной сигнализации даст преимущество в 7,14 </w:t>
      </w:r>
      <w:proofErr w:type="spellStart"/>
      <w:r w:rsidRPr="0034764A">
        <w:rPr>
          <w:szCs w:val="28"/>
          <w:lang w:eastAsia="ru-RU"/>
        </w:rPr>
        <w:t>руб</w:t>
      </w:r>
      <w:proofErr w:type="spellEnd"/>
      <w:r w:rsidRPr="0034764A">
        <w:rPr>
          <w:szCs w:val="28"/>
          <w:lang w:eastAsia="ru-RU"/>
        </w:rPr>
        <w:t xml:space="preserve"> за метр квадратный в месяц.</w:t>
      </w:r>
    </w:p>
    <w:p w:rsidR="00384BAF" w:rsidRPr="0034764A" w:rsidRDefault="00384BAF" w:rsidP="00DF20E5">
      <w:pPr>
        <w:pStyle w:val="a9"/>
        <w:numPr>
          <w:ilvl w:val="1"/>
          <w:numId w:val="12"/>
        </w:numPr>
        <w:rPr>
          <w:szCs w:val="28"/>
          <w:lang w:eastAsia="ru-RU"/>
        </w:rPr>
      </w:pPr>
      <w:r w:rsidRPr="0034764A">
        <w:rPr>
          <w:szCs w:val="28"/>
          <w:lang w:eastAsia="ru-RU"/>
        </w:rPr>
        <w:t xml:space="preserve">А возможность регулировать температурный режим делает склад дороже на 13,56 </w:t>
      </w:r>
      <w:proofErr w:type="spellStart"/>
      <w:r w:rsidRPr="0034764A">
        <w:rPr>
          <w:szCs w:val="28"/>
          <w:lang w:eastAsia="ru-RU"/>
        </w:rPr>
        <w:t>руб</w:t>
      </w:r>
      <w:proofErr w:type="spellEnd"/>
      <w:r w:rsidRPr="0034764A">
        <w:rPr>
          <w:szCs w:val="28"/>
          <w:lang w:eastAsia="ru-RU"/>
        </w:rPr>
        <w:t xml:space="preserve"> за </w:t>
      </w:r>
      <w:proofErr w:type="spellStart"/>
      <w:r w:rsidRPr="0034764A">
        <w:rPr>
          <w:szCs w:val="28"/>
          <w:lang w:eastAsia="ru-RU"/>
        </w:rPr>
        <w:t>кв.м</w:t>
      </w:r>
      <w:proofErr w:type="spellEnd"/>
      <w:r w:rsidRPr="0034764A">
        <w:rPr>
          <w:szCs w:val="28"/>
          <w:lang w:eastAsia="ru-RU"/>
        </w:rPr>
        <w:t>. в месяц.</w:t>
      </w:r>
    </w:p>
    <w:p w:rsidR="004815A3" w:rsidRPr="0034764A" w:rsidRDefault="004815A3" w:rsidP="00756308">
      <w:pPr>
        <w:ind w:firstLine="0"/>
        <w:rPr>
          <w:szCs w:val="28"/>
          <w:lang w:eastAsia="ru-RU"/>
        </w:rPr>
      </w:pPr>
      <w:r w:rsidRPr="0034764A">
        <w:rPr>
          <w:szCs w:val="28"/>
          <w:lang w:eastAsia="ru-RU"/>
        </w:rPr>
        <w:tab/>
        <w:t>На сегодняшний день в Санкт-Петербурге происходит активное развитие рынка складской недвижимости, это можно заметить из данных анализа рынка (ввод в эксплуатацию планируется выше, чем ранее). Поэтому мы возьмем один из строящихся объектов и оценим, какую арендную ставку должен установить собственник, пользуясь нашей моделью.</w:t>
      </w:r>
    </w:p>
    <w:p w:rsidR="00C37E25" w:rsidRPr="0034764A" w:rsidRDefault="004815A3" w:rsidP="004815A3">
      <w:pPr>
        <w:rPr>
          <w:szCs w:val="28"/>
          <w:lang w:eastAsia="ru-RU"/>
        </w:rPr>
      </w:pPr>
      <w:r w:rsidRPr="009116C2">
        <w:rPr>
          <w:szCs w:val="28"/>
          <w:lang w:eastAsia="ru-RU"/>
        </w:rPr>
        <w:t>Наш выбор пал</w:t>
      </w:r>
      <w:r w:rsidR="009116C2">
        <w:rPr>
          <w:szCs w:val="28"/>
          <w:lang w:eastAsia="ru-RU"/>
        </w:rPr>
        <w:t xml:space="preserve"> </w:t>
      </w:r>
      <w:r w:rsidRPr="0034764A">
        <w:rPr>
          <w:szCs w:val="28"/>
          <w:lang w:eastAsia="ru-RU"/>
        </w:rPr>
        <w:t xml:space="preserve">на </w:t>
      </w:r>
      <w:r w:rsidR="003B7DB0" w:rsidRPr="0034764A">
        <w:rPr>
          <w:szCs w:val="28"/>
          <w:lang w:eastAsia="ru-RU"/>
        </w:rPr>
        <w:t>складской комплекс</w:t>
      </w:r>
      <w:proofErr w:type="gramStart"/>
      <w:r w:rsidR="003B7DB0" w:rsidRPr="0034764A">
        <w:rPr>
          <w:szCs w:val="28"/>
          <w:lang w:eastAsia="ru-RU"/>
        </w:rPr>
        <w:t xml:space="preserve"> </w:t>
      </w:r>
      <w:proofErr w:type="spellStart"/>
      <w:r w:rsidR="003B7DB0" w:rsidRPr="0034764A">
        <w:rPr>
          <w:szCs w:val="28"/>
          <w:lang w:eastAsia="ru-RU"/>
        </w:rPr>
        <w:t>А</w:t>
      </w:r>
      <w:proofErr w:type="gramEnd"/>
      <w:r w:rsidR="003B7DB0" w:rsidRPr="0034764A">
        <w:rPr>
          <w:szCs w:val="28"/>
          <w:lang w:eastAsia="ru-RU"/>
        </w:rPr>
        <w:t>+Пулково</w:t>
      </w:r>
      <w:proofErr w:type="spellEnd"/>
      <w:r w:rsidR="003B7DB0" w:rsidRPr="0034764A">
        <w:rPr>
          <w:szCs w:val="28"/>
          <w:lang w:eastAsia="ru-RU"/>
        </w:rPr>
        <w:t xml:space="preserve">, готовящийся к вводу в 2015 году. Данный объект уже предлагают на продажу, однако еще нет предложения по аренде. Для того чтобы понять, по какой ставке он может предлагаться на рынке в аренду, необходимо </w:t>
      </w:r>
      <w:r w:rsidR="00C37E25" w:rsidRPr="0034764A">
        <w:rPr>
          <w:szCs w:val="28"/>
          <w:lang w:eastAsia="ru-RU"/>
        </w:rPr>
        <w:t xml:space="preserve">знать все характеристики, которые </w:t>
      </w:r>
      <w:r w:rsidR="009116C2">
        <w:rPr>
          <w:szCs w:val="28"/>
          <w:lang w:eastAsia="ru-RU"/>
        </w:rPr>
        <w:t>мы включили в модель</w:t>
      </w:r>
      <w:r w:rsidR="00C37E25" w:rsidRPr="0034764A">
        <w:rPr>
          <w:szCs w:val="28"/>
          <w:lang w:eastAsia="ru-RU"/>
        </w:rPr>
        <w:t>.</w:t>
      </w:r>
    </w:p>
    <w:p w:rsidR="00C37E25" w:rsidRPr="0034764A" w:rsidRDefault="00C37E25" w:rsidP="00DF20E5">
      <w:pPr>
        <w:pStyle w:val="a9"/>
        <w:numPr>
          <w:ilvl w:val="0"/>
          <w:numId w:val="16"/>
        </w:numPr>
        <w:rPr>
          <w:szCs w:val="28"/>
          <w:lang w:eastAsia="ru-RU"/>
        </w:rPr>
      </w:pPr>
      <w:r w:rsidRPr="0034764A">
        <w:rPr>
          <w:szCs w:val="28"/>
          <w:lang w:eastAsia="ru-RU"/>
        </w:rPr>
        <w:t>Расположение в черте города – да=1.</w:t>
      </w:r>
    </w:p>
    <w:p w:rsidR="00C37E25" w:rsidRPr="0034764A" w:rsidRDefault="00C37E25" w:rsidP="00DF20E5">
      <w:pPr>
        <w:pStyle w:val="a9"/>
        <w:numPr>
          <w:ilvl w:val="0"/>
          <w:numId w:val="16"/>
        </w:numPr>
        <w:rPr>
          <w:szCs w:val="28"/>
          <w:lang w:eastAsia="ru-RU"/>
        </w:rPr>
      </w:pPr>
      <w:r w:rsidRPr="0034764A">
        <w:rPr>
          <w:szCs w:val="28"/>
          <w:lang w:eastAsia="ru-RU"/>
        </w:rPr>
        <w:t>Заявленный класс объекта - «А»=1.</w:t>
      </w:r>
    </w:p>
    <w:p w:rsidR="00C37E25" w:rsidRPr="0034764A" w:rsidRDefault="00C37E25" w:rsidP="00DF20E5">
      <w:pPr>
        <w:pStyle w:val="a9"/>
        <w:numPr>
          <w:ilvl w:val="0"/>
          <w:numId w:val="16"/>
        </w:numPr>
        <w:rPr>
          <w:szCs w:val="28"/>
          <w:lang w:eastAsia="ru-RU"/>
        </w:rPr>
      </w:pPr>
      <w:r w:rsidRPr="0034764A">
        <w:rPr>
          <w:szCs w:val="28"/>
          <w:lang w:eastAsia="ru-RU"/>
        </w:rPr>
        <w:t>Наличие ж/д путей – нет=0.</w:t>
      </w:r>
    </w:p>
    <w:p w:rsidR="00C37E25" w:rsidRPr="0034764A" w:rsidRDefault="00C37E25" w:rsidP="00DF20E5">
      <w:pPr>
        <w:pStyle w:val="a9"/>
        <w:numPr>
          <w:ilvl w:val="0"/>
          <w:numId w:val="16"/>
        </w:numPr>
        <w:rPr>
          <w:szCs w:val="28"/>
          <w:lang w:eastAsia="ru-RU"/>
        </w:rPr>
      </w:pPr>
      <w:r w:rsidRPr="0034764A">
        <w:rPr>
          <w:szCs w:val="28"/>
          <w:lang w:eastAsia="ru-RU"/>
        </w:rPr>
        <w:t>Наличие пожарной сигнализации – да=1.</w:t>
      </w:r>
    </w:p>
    <w:p w:rsidR="00C37E25" w:rsidRPr="0034764A" w:rsidRDefault="00C37E25" w:rsidP="00DF20E5">
      <w:pPr>
        <w:pStyle w:val="a9"/>
        <w:numPr>
          <w:ilvl w:val="0"/>
          <w:numId w:val="16"/>
        </w:numPr>
        <w:rPr>
          <w:szCs w:val="28"/>
          <w:lang w:eastAsia="ru-RU"/>
        </w:rPr>
      </w:pPr>
      <w:r w:rsidRPr="0034764A">
        <w:rPr>
          <w:szCs w:val="28"/>
          <w:lang w:eastAsia="ru-RU"/>
        </w:rPr>
        <w:t>Возможность регулировки температурного режима – нет=0.</w:t>
      </w:r>
    </w:p>
    <w:p w:rsidR="00C37E25" w:rsidRPr="0034764A" w:rsidRDefault="00C37E25" w:rsidP="00C37E25">
      <w:pPr>
        <w:rPr>
          <w:szCs w:val="28"/>
          <w:lang w:eastAsia="ru-RU"/>
        </w:rPr>
      </w:pPr>
    </w:p>
    <w:p w:rsidR="00C37E25" w:rsidRPr="004B5882" w:rsidRDefault="00C37E25" w:rsidP="00C37E25">
      <w:pPr>
        <w:rPr>
          <w:szCs w:val="28"/>
          <w:lang w:val="en-US" w:eastAsia="ru-RU"/>
        </w:rPr>
      </w:pPr>
      <w:r w:rsidRPr="0034764A">
        <w:rPr>
          <w:szCs w:val="28"/>
          <w:lang w:val="en-US" w:eastAsia="ru-RU"/>
        </w:rPr>
        <w:t>Price=</w:t>
      </w:r>
      <w:r w:rsidRPr="0034764A">
        <w:rPr>
          <w:b/>
          <w:szCs w:val="28"/>
          <w:lang w:val="en-US" w:eastAsia="ru-RU"/>
        </w:rPr>
        <w:t>691,9+38,03*town/province-120,41*class+36,8*railway+ 7,14*</w:t>
      </w:r>
      <w:proofErr w:type="spellStart"/>
      <w:r w:rsidRPr="0034764A">
        <w:rPr>
          <w:b/>
          <w:szCs w:val="28"/>
          <w:lang w:val="en-US" w:eastAsia="ru-RU"/>
        </w:rPr>
        <w:t>fire_alarm_system</w:t>
      </w:r>
      <w:proofErr w:type="spellEnd"/>
      <w:r w:rsidRPr="0034764A">
        <w:rPr>
          <w:b/>
          <w:szCs w:val="28"/>
          <w:lang w:val="en-US" w:eastAsia="ru-RU"/>
        </w:rPr>
        <w:t>+ 13,56*</w:t>
      </w:r>
      <w:proofErr w:type="spellStart"/>
      <w:r w:rsidRPr="0034764A">
        <w:rPr>
          <w:b/>
          <w:szCs w:val="28"/>
          <w:lang w:val="en-US" w:eastAsia="ru-RU"/>
        </w:rPr>
        <w:t>termal_regime</w:t>
      </w:r>
      <w:proofErr w:type="spellEnd"/>
      <w:r w:rsidRPr="0034764A">
        <w:rPr>
          <w:szCs w:val="28"/>
          <w:lang w:val="en-US" w:eastAsia="ru-RU"/>
        </w:rPr>
        <w:t xml:space="preserve"> = 691,9 + 38,03 – 120,41 + 7,14 = 616,66 </w:t>
      </w:r>
      <w:proofErr w:type="spellStart"/>
      <w:r w:rsidRPr="0034764A">
        <w:rPr>
          <w:szCs w:val="28"/>
          <w:lang w:eastAsia="ru-RU"/>
        </w:rPr>
        <w:t>руб</w:t>
      </w:r>
      <w:proofErr w:type="spellEnd"/>
      <w:r w:rsidRPr="0034764A">
        <w:rPr>
          <w:szCs w:val="28"/>
          <w:lang w:val="en-US" w:eastAsia="ru-RU"/>
        </w:rPr>
        <w:t>./</w:t>
      </w:r>
      <w:proofErr w:type="spellStart"/>
      <w:r w:rsidRPr="0034764A">
        <w:rPr>
          <w:szCs w:val="28"/>
          <w:lang w:eastAsia="ru-RU"/>
        </w:rPr>
        <w:t>кв</w:t>
      </w:r>
      <w:proofErr w:type="spellEnd"/>
      <w:r w:rsidRPr="0034764A">
        <w:rPr>
          <w:szCs w:val="28"/>
          <w:lang w:val="en-US" w:eastAsia="ru-RU"/>
        </w:rPr>
        <w:t>.</w:t>
      </w:r>
      <w:r w:rsidRPr="0034764A">
        <w:rPr>
          <w:szCs w:val="28"/>
          <w:lang w:eastAsia="ru-RU"/>
        </w:rPr>
        <w:t>м</w:t>
      </w:r>
      <w:r w:rsidRPr="0034764A">
        <w:rPr>
          <w:szCs w:val="28"/>
          <w:lang w:val="en-US" w:eastAsia="ru-RU"/>
        </w:rPr>
        <w:t xml:space="preserve">. </w:t>
      </w:r>
      <w:r w:rsidRPr="0034764A">
        <w:rPr>
          <w:szCs w:val="28"/>
          <w:lang w:eastAsia="ru-RU"/>
        </w:rPr>
        <w:t>в</w:t>
      </w:r>
      <w:r w:rsidRPr="0034764A">
        <w:rPr>
          <w:szCs w:val="28"/>
          <w:lang w:val="en-US" w:eastAsia="ru-RU"/>
        </w:rPr>
        <w:t xml:space="preserve"> </w:t>
      </w:r>
      <w:r w:rsidRPr="0034764A">
        <w:rPr>
          <w:szCs w:val="28"/>
          <w:lang w:eastAsia="ru-RU"/>
        </w:rPr>
        <w:t>месяц</w:t>
      </w:r>
      <w:r w:rsidRPr="0034764A">
        <w:rPr>
          <w:szCs w:val="28"/>
          <w:lang w:val="en-US" w:eastAsia="ru-RU"/>
        </w:rPr>
        <w:t>.</w:t>
      </w:r>
    </w:p>
    <w:p w:rsidR="00C37E25" w:rsidRPr="004B5882" w:rsidRDefault="00C37E25" w:rsidP="00C37E25">
      <w:pPr>
        <w:rPr>
          <w:szCs w:val="28"/>
          <w:lang w:val="en-US" w:eastAsia="ru-RU"/>
        </w:rPr>
      </w:pPr>
    </w:p>
    <w:p w:rsidR="00C37E25" w:rsidRDefault="00C37E25" w:rsidP="00C37E25">
      <w:pPr>
        <w:ind w:firstLine="708"/>
        <w:rPr>
          <w:szCs w:val="28"/>
          <w:lang w:eastAsia="ru-RU"/>
        </w:rPr>
      </w:pPr>
      <w:r w:rsidRPr="0034764A">
        <w:rPr>
          <w:szCs w:val="28"/>
          <w:lang w:eastAsia="ru-RU"/>
        </w:rPr>
        <w:lastRenderedPageBreak/>
        <w:t xml:space="preserve">Если мы посмотрим на данные в приложении 1 (данные по всем объектам в городе), то поймем, что такая ставка, даже округленная до 620 руб. является приемлемой и будет адекватно принята на рынке. </w:t>
      </w:r>
      <w:r w:rsidR="009116C2">
        <w:rPr>
          <w:szCs w:val="28"/>
          <w:lang w:eastAsia="ru-RU"/>
        </w:rPr>
        <w:t xml:space="preserve">Подобная </w:t>
      </w:r>
      <w:r w:rsidRPr="0034764A">
        <w:rPr>
          <w:szCs w:val="28"/>
          <w:lang w:eastAsia="ru-RU"/>
        </w:rPr>
        <w:t>ставка</w:t>
      </w:r>
      <w:r w:rsidR="009116C2">
        <w:rPr>
          <w:szCs w:val="28"/>
          <w:lang w:eastAsia="ru-RU"/>
        </w:rPr>
        <w:t xml:space="preserve"> аренды</w:t>
      </w:r>
      <w:r w:rsidRPr="0034764A">
        <w:rPr>
          <w:szCs w:val="28"/>
          <w:lang w:eastAsia="ru-RU"/>
        </w:rPr>
        <w:t xml:space="preserve"> заявлена, например, на СК «Осиновая Роща», что говорит о реальности полученной оценки.</w:t>
      </w:r>
    </w:p>
    <w:p w:rsidR="003B3DDD" w:rsidRDefault="009116C2" w:rsidP="003B3DDD">
      <w:pPr>
        <w:ind w:firstLine="708"/>
        <w:rPr>
          <w:szCs w:val="28"/>
          <w:lang w:eastAsia="ru-RU"/>
        </w:rPr>
      </w:pPr>
      <w:r>
        <w:rPr>
          <w:szCs w:val="28"/>
          <w:lang w:eastAsia="ru-RU"/>
        </w:rPr>
        <w:t xml:space="preserve">Путем апробации модели, мы выяснили, что она применима на практике и дает верные оценки. Поэтому мы </w:t>
      </w:r>
      <w:r w:rsidR="003B3DDD">
        <w:rPr>
          <w:szCs w:val="28"/>
          <w:lang w:eastAsia="ru-RU"/>
        </w:rPr>
        <w:t>полагаем, что в ближайшее время, если не будет заметных изменений арендных ставок на рынке, любой собственник или арендатор может использовать построенную нами модель с имеющимися коэффициентами. Однако, как мы упоминали, рынок индустриально-складской недвижимости Санкт-Петербурга еще только в начале своего развития, и, следовательно, ситуация может в корне поменяться. Поэтому мы не просто предлагаем модель с готовыми коэффициентами, а разработали алгоритм действий для массовой оценки арендных ставок на исследуемом рынке с учетом действительно значимых коэффициентов.</w:t>
      </w:r>
    </w:p>
    <w:p w:rsidR="009116C2" w:rsidRDefault="009116C2" w:rsidP="003B3DDD">
      <w:pPr>
        <w:ind w:firstLine="0"/>
        <w:rPr>
          <w:szCs w:val="28"/>
          <w:lang w:eastAsia="ru-RU"/>
        </w:rPr>
      </w:pPr>
      <w:r>
        <w:rPr>
          <w:noProof/>
          <w:szCs w:val="28"/>
          <w:lang w:eastAsia="ru-RU"/>
        </w:rPr>
        <w:drawing>
          <wp:inline distT="0" distB="0" distL="0" distR="0">
            <wp:extent cx="5486400" cy="3200400"/>
            <wp:effectExtent l="95250" t="0" r="7620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5A1ECD" w:rsidRDefault="005A1ECD" w:rsidP="005A1ECD">
      <w:pPr>
        <w:ind w:firstLine="0"/>
        <w:jc w:val="center"/>
        <w:rPr>
          <w:b/>
          <w:szCs w:val="28"/>
          <w:lang w:eastAsia="ru-RU"/>
        </w:rPr>
      </w:pPr>
      <w:r w:rsidRPr="005A1ECD">
        <w:rPr>
          <w:b/>
          <w:szCs w:val="28"/>
          <w:lang w:eastAsia="ru-RU"/>
        </w:rPr>
        <w:t>Рис.34. Методология оценки.</w:t>
      </w:r>
    </w:p>
    <w:p w:rsidR="005A1ECD" w:rsidRPr="005A1ECD" w:rsidRDefault="005A1ECD" w:rsidP="005A1ECD">
      <w:pPr>
        <w:ind w:firstLine="0"/>
        <w:jc w:val="center"/>
        <w:rPr>
          <w:b/>
          <w:szCs w:val="28"/>
          <w:lang w:eastAsia="ru-RU"/>
        </w:rPr>
      </w:pPr>
    </w:p>
    <w:p w:rsidR="009116C2" w:rsidRDefault="00A96F53" w:rsidP="00C37E25">
      <w:pPr>
        <w:ind w:firstLine="708"/>
        <w:rPr>
          <w:szCs w:val="28"/>
          <w:lang w:eastAsia="ru-RU"/>
        </w:rPr>
      </w:pPr>
      <w:r>
        <w:rPr>
          <w:szCs w:val="28"/>
          <w:lang w:eastAsia="ru-RU"/>
        </w:rPr>
        <w:lastRenderedPageBreak/>
        <w:t xml:space="preserve">То есть, как мы можем заметить, алгоритм действий не отличается от стандартного расчета арендной ставки массовым методом, однако, мы усовершенствовали данный метода и адаптировали его к искомому рынку путем определения </w:t>
      </w:r>
      <w:proofErr w:type="spellStart"/>
      <w:r>
        <w:rPr>
          <w:szCs w:val="28"/>
          <w:lang w:eastAsia="ru-RU"/>
        </w:rPr>
        <w:t>ценообразующих</w:t>
      </w:r>
      <w:proofErr w:type="spellEnd"/>
      <w:r>
        <w:rPr>
          <w:szCs w:val="28"/>
          <w:lang w:eastAsia="ru-RU"/>
        </w:rPr>
        <w:t xml:space="preserve"> характеристик. Если в первой главе мы рассматривали алгоритм, который включал учет в модели таких факторов, как, например, этаж и общая площадь объекта, которые по данным нашего исследования не влияют на ставку аренды складов, то наша модель включает только значимые факторы:*</w:t>
      </w:r>
    </w:p>
    <w:p w:rsidR="00A96F53" w:rsidRDefault="00A96F53" w:rsidP="00A96F53">
      <w:pPr>
        <w:pStyle w:val="a9"/>
        <w:numPr>
          <w:ilvl w:val="0"/>
          <w:numId w:val="21"/>
        </w:numPr>
        <w:rPr>
          <w:szCs w:val="28"/>
          <w:lang w:eastAsia="ru-RU"/>
        </w:rPr>
      </w:pPr>
      <w:r>
        <w:rPr>
          <w:szCs w:val="28"/>
          <w:lang w:eastAsia="ru-RU"/>
        </w:rPr>
        <w:t>Расположение объекта</w:t>
      </w:r>
    </w:p>
    <w:p w:rsidR="00A96F53" w:rsidRDefault="00A96F53" w:rsidP="00A96F53">
      <w:pPr>
        <w:pStyle w:val="a9"/>
        <w:numPr>
          <w:ilvl w:val="0"/>
          <w:numId w:val="21"/>
        </w:numPr>
        <w:rPr>
          <w:szCs w:val="28"/>
          <w:lang w:eastAsia="ru-RU"/>
        </w:rPr>
      </w:pPr>
      <w:r>
        <w:rPr>
          <w:szCs w:val="28"/>
          <w:lang w:eastAsia="ru-RU"/>
        </w:rPr>
        <w:t xml:space="preserve">Класс </w:t>
      </w:r>
    </w:p>
    <w:p w:rsidR="00A96F53" w:rsidRDefault="00A96F53" w:rsidP="00A96F53">
      <w:pPr>
        <w:pStyle w:val="a9"/>
        <w:numPr>
          <w:ilvl w:val="0"/>
          <w:numId w:val="21"/>
        </w:numPr>
        <w:rPr>
          <w:szCs w:val="28"/>
          <w:lang w:eastAsia="ru-RU"/>
        </w:rPr>
      </w:pPr>
      <w:r>
        <w:rPr>
          <w:szCs w:val="28"/>
          <w:lang w:eastAsia="ru-RU"/>
        </w:rPr>
        <w:t>Наличие ж/д ветки на территории</w:t>
      </w:r>
    </w:p>
    <w:p w:rsidR="00A96F53" w:rsidRDefault="00A96F53" w:rsidP="00A96F53">
      <w:pPr>
        <w:pStyle w:val="a9"/>
        <w:numPr>
          <w:ilvl w:val="0"/>
          <w:numId w:val="21"/>
        </w:numPr>
        <w:rPr>
          <w:szCs w:val="28"/>
          <w:lang w:eastAsia="ru-RU"/>
        </w:rPr>
      </w:pPr>
      <w:r>
        <w:rPr>
          <w:szCs w:val="28"/>
          <w:lang w:eastAsia="ru-RU"/>
        </w:rPr>
        <w:t>Наличие пожарной сигнализации</w:t>
      </w:r>
    </w:p>
    <w:p w:rsidR="009116C2" w:rsidRDefault="00A96F53" w:rsidP="00E84C7A">
      <w:pPr>
        <w:pStyle w:val="a9"/>
        <w:numPr>
          <w:ilvl w:val="0"/>
          <w:numId w:val="21"/>
        </w:numPr>
        <w:rPr>
          <w:szCs w:val="28"/>
          <w:lang w:eastAsia="ru-RU"/>
        </w:rPr>
      </w:pPr>
      <w:r>
        <w:rPr>
          <w:szCs w:val="28"/>
          <w:lang w:eastAsia="ru-RU"/>
        </w:rPr>
        <w:t>Регулировка температурного режима.</w:t>
      </w:r>
    </w:p>
    <w:p w:rsidR="00E84C7A" w:rsidRDefault="00E84C7A" w:rsidP="00E84C7A">
      <w:pPr>
        <w:ind w:firstLine="708"/>
        <w:rPr>
          <w:szCs w:val="28"/>
          <w:lang w:eastAsia="ru-RU"/>
        </w:rPr>
      </w:pPr>
      <w:r>
        <w:rPr>
          <w:szCs w:val="28"/>
          <w:lang w:eastAsia="ru-RU"/>
        </w:rPr>
        <w:t>Предпосылками для применения такой модели могут желание арендатора оценить свои потери или преимущества при рассмотрении объекта для дальнейшей аренды или, например, оценка собственником арендной ставки для помещения, при которой он будет «в рынке». Также данная модель может быть применена в случаях оценки объекта налоговыми органами и другими заинтересованными лицами.</w:t>
      </w:r>
    </w:p>
    <w:p w:rsidR="007855B4" w:rsidRDefault="00E84C7A" w:rsidP="00E84C7A">
      <w:pPr>
        <w:ind w:firstLine="708"/>
        <w:rPr>
          <w:szCs w:val="28"/>
          <w:lang w:eastAsia="ru-RU"/>
        </w:rPr>
      </w:pPr>
      <w:r>
        <w:rPr>
          <w:szCs w:val="28"/>
          <w:lang w:eastAsia="ru-RU"/>
        </w:rPr>
        <w:t xml:space="preserve">Стоит заметить, что, как и любая модель, опирающаяся на данные по рынку, она будет требовать модернизации с появлением новых технологий, которые значимо </w:t>
      </w:r>
      <w:r w:rsidR="000F0077">
        <w:rPr>
          <w:szCs w:val="28"/>
          <w:lang w:eastAsia="ru-RU"/>
        </w:rPr>
        <w:t>повлияют на арендную ставку</w:t>
      </w:r>
      <w:r w:rsidR="007F1292">
        <w:rPr>
          <w:szCs w:val="28"/>
          <w:lang w:eastAsia="ru-RU"/>
        </w:rPr>
        <w:t xml:space="preserve">. Такого рода модернизация должна была </w:t>
      </w:r>
      <w:r w:rsidR="007855B4">
        <w:rPr>
          <w:szCs w:val="28"/>
          <w:lang w:eastAsia="ru-RU"/>
        </w:rPr>
        <w:t>быть давно проведена для усовершенствования массового метода применимо для складской недвижимости, однако этого не произошло, вследствие чего сегодня нам предложены неподходящие характеристики.</w:t>
      </w:r>
      <w:r w:rsidR="007F1292">
        <w:rPr>
          <w:szCs w:val="28"/>
          <w:lang w:eastAsia="ru-RU"/>
        </w:rPr>
        <w:t xml:space="preserve"> </w:t>
      </w:r>
    </w:p>
    <w:p w:rsidR="00E84C7A" w:rsidRPr="00E84C7A" w:rsidRDefault="000F0077" w:rsidP="00E84C7A">
      <w:pPr>
        <w:ind w:firstLine="708"/>
        <w:rPr>
          <w:szCs w:val="28"/>
          <w:lang w:eastAsia="ru-RU"/>
        </w:rPr>
      </w:pPr>
      <w:r>
        <w:rPr>
          <w:szCs w:val="28"/>
          <w:lang w:eastAsia="ru-RU"/>
        </w:rPr>
        <w:t xml:space="preserve">Также, в силу того, что на рынке наблюдается конкуренция, полученная в результате расчетов ставка, может быть занижена или завышена собственником для получения своей выгоды. Однако, несмотря на это, применение модели массовой оценки с новыми коэффициентами даст </w:t>
      </w:r>
      <w:r>
        <w:rPr>
          <w:szCs w:val="28"/>
          <w:lang w:eastAsia="ru-RU"/>
        </w:rPr>
        <w:lastRenderedPageBreak/>
        <w:t>возможность структурировать формирование арендной платы, а также помочь государству и оценщикам получать гораздо более достоверную информацию о рынке, чем раньше.</w:t>
      </w:r>
    </w:p>
    <w:p w:rsidR="00846B2A" w:rsidRPr="00A24EEA" w:rsidRDefault="00846B2A" w:rsidP="00880176">
      <w:pPr>
        <w:spacing w:line="480" w:lineRule="auto"/>
        <w:ind w:firstLine="708"/>
        <w:rPr>
          <w:szCs w:val="28"/>
          <w:lang w:eastAsia="ru-RU"/>
        </w:rPr>
      </w:pPr>
    </w:p>
    <w:p w:rsidR="00846B2A" w:rsidRPr="00A24EEA" w:rsidRDefault="00846B2A" w:rsidP="00880176">
      <w:pPr>
        <w:spacing w:line="480" w:lineRule="auto"/>
        <w:jc w:val="center"/>
        <w:rPr>
          <w:b/>
          <w:szCs w:val="28"/>
          <w:lang w:eastAsia="ru-RU"/>
        </w:rPr>
      </w:pPr>
      <w:r w:rsidRPr="00A24EEA">
        <w:rPr>
          <w:b/>
          <w:szCs w:val="28"/>
          <w:lang w:eastAsia="ru-RU"/>
        </w:rPr>
        <w:t>Выводы по главе</w:t>
      </w:r>
    </w:p>
    <w:p w:rsidR="00A10850" w:rsidRDefault="00A10850" w:rsidP="0058563C">
      <w:pPr>
        <w:spacing w:after="200"/>
        <w:contextualSpacing w:val="0"/>
        <w:rPr>
          <w:szCs w:val="28"/>
          <w:lang w:eastAsia="ru-RU"/>
        </w:rPr>
      </w:pPr>
      <w:r>
        <w:rPr>
          <w:szCs w:val="28"/>
          <w:lang w:eastAsia="ru-RU"/>
        </w:rPr>
        <w:t xml:space="preserve">Резюмируя последнюю главу, начнем с того, что мы подтвердили, выдвинутую нами ране гипотезу о корреляции класса объекта с рядом его характеристик. Это позволило сократить число регрессоров и придти к учету наиболее значимых из них в итоговой модели. Заметим, что мы не получили 100% зависимость от класса ни для одной из характеристик, что также говорит о реальности наших данных (так как это объясняется с экономической точки зрения). </w:t>
      </w:r>
    </w:p>
    <w:p w:rsidR="00A10850" w:rsidRDefault="00A10850" w:rsidP="0058563C">
      <w:pPr>
        <w:spacing w:after="200"/>
        <w:rPr>
          <w:szCs w:val="28"/>
          <w:lang w:eastAsia="ru-RU"/>
        </w:rPr>
      </w:pPr>
      <w:r>
        <w:rPr>
          <w:szCs w:val="28"/>
          <w:lang w:eastAsia="ru-RU"/>
        </w:rPr>
        <w:t xml:space="preserve">Далее стоит сказать, что помимо базовой модели, мы также исследовали </w:t>
      </w:r>
      <w:proofErr w:type="spellStart"/>
      <w:r>
        <w:rPr>
          <w:szCs w:val="28"/>
          <w:lang w:eastAsia="ru-RU"/>
        </w:rPr>
        <w:t>логлинейную</w:t>
      </w:r>
      <w:proofErr w:type="spellEnd"/>
      <w:r>
        <w:rPr>
          <w:szCs w:val="28"/>
          <w:lang w:eastAsia="ru-RU"/>
        </w:rPr>
        <w:t xml:space="preserve"> спецификацию, которая дает возможность оценить изменение арендной ставки в процентах при изменении характеристик объекта. </w:t>
      </w:r>
    </w:p>
    <w:p w:rsidR="00917D6C" w:rsidRDefault="00A10850" w:rsidP="0058563C">
      <w:pPr>
        <w:spacing w:after="200"/>
        <w:rPr>
          <w:szCs w:val="28"/>
          <w:lang w:eastAsia="ru-RU"/>
        </w:rPr>
      </w:pPr>
      <w:r>
        <w:rPr>
          <w:szCs w:val="28"/>
          <w:lang w:eastAsia="ru-RU"/>
        </w:rPr>
        <w:t xml:space="preserve">Такая модель полезна для работы над </w:t>
      </w:r>
      <w:r w:rsidR="00917D6C">
        <w:rPr>
          <w:szCs w:val="28"/>
          <w:lang w:eastAsia="ru-RU"/>
        </w:rPr>
        <w:t>помещением, с</w:t>
      </w:r>
      <w:r>
        <w:rPr>
          <w:szCs w:val="28"/>
          <w:lang w:eastAsia="ru-RU"/>
        </w:rPr>
        <w:t>дающимся в аренду, но не для расчета первоначально заявляемой на рынке ставки.</w:t>
      </w:r>
      <w:r w:rsidR="00917D6C">
        <w:rPr>
          <w:szCs w:val="28"/>
          <w:lang w:eastAsia="ru-RU"/>
        </w:rPr>
        <w:t xml:space="preserve"> Для моделирования арендной ставки на рынке индустриально-складской недвижимости Санкт-Петербурга мы построили регрессию следующего вида:</w:t>
      </w:r>
    </w:p>
    <w:p w:rsidR="00917D6C" w:rsidRDefault="00917D6C" w:rsidP="0058563C">
      <w:pPr>
        <w:spacing w:after="200"/>
        <w:jc w:val="center"/>
        <w:rPr>
          <w:szCs w:val="28"/>
          <w:lang w:eastAsia="ru-RU"/>
        </w:rPr>
      </w:pPr>
    </w:p>
    <w:p w:rsidR="00917D6C" w:rsidRPr="005072B2" w:rsidRDefault="00917D6C" w:rsidP="0058563C">
      <w:pPr>
        <w:ind w:firstLine="708"/>
        <w:jc w:val="center"/>
        <w:rPr>
          <w:b/>
          <w:szCs w:val="28"/>
          <w:lang w:val="en-US" w:eastAsia="ru-RU"/>
        </w:rPr>
      </w:pPr>
      <w:r w:rsidRPr="0034764A">
        <w:rPr>
          <w:b/>
          <w:szCs w:val="28"/>
          <w:lang w:val="en-US" w:eastAsia="ru-RU"/>
        </w:rPr>
        <w:t>Price=691</w:t>
      </w:r>
      <w:proofErr w:type="gramStart"/>
      <w:r w:rsidRPr="0034764A">
        <w:rPr>
          <w:b/>
          <w:szCs w:val="28"/>
          <w:lang w:val="en-US" w:eastAsia="ru-RU"/>
        </w:rPr>
        <w:t>,9</w:t>
      </w:r>
      <w:proofErr w:type="gramEnd"/>
      <w:r w:rsidRPr="0034764A">
        <w:rPr>
          <w:b/>
          <w:szCs w:val="28"/>
          <w:lang w:val="en-US" w:eastAsia="ru-RU"/>
        </w:rPr>
        <w:t>+38,03*town/province-120,41*class+36,8*railway+ 7,14*</w:t>
      </w:r>
      <w:proofErr w:type="spellStart"/>
      <w:r w:rsidRPr="0034764A">
        <w:rPr>
          <w:b/>
          <w:szCs w:val="28"/>
          <w:lang w:val="en-US" w:eastAsia="ru-RU"/>
        </w:rPr>
        <w:t>fire_alarm_system</w:t>
      </w:r>
      <w:proofErr w:type="spellEnd"/>
      <w:r w:rsidRPr="0034764A">
        <w:rPr>
          <w:b/>
          <w:szCs w:val="28"/>
          <w:lang w:val="en-US" w:eastAsia="ru-RU"/>
        </w:rPr>
        <w:t>+ 13,56*</w:t>
      </w:r>
      <w:proofErr w:type="spellStart"/>
      <w:r w:rsidRPr="0034764A">
        <w:rPr>
          <w:b/>
          <w:szCs w:val="28"/>
          <w:lang w:val="en-US" w:eastAsia="ru-RU"/>
        </w:rPr>
        <w:t>termal_regime</w:t>
      </w:r>
      <w:proofErr w:type="spellEnd"/>
    </w:p>
    <w:p w:rsidR="00917D6C" w:rsidRPr="005072B2" w:rsidRDefault="00917D6C" w:rsidP="0058563C">
      <w:pPr>
        <w:ind w:firstLine="708"/>
        <w:rPr>
          <w:b/>
          <w:szCs w:val="28"/>
          <w:lang w:val="en-US" w:eastAsia="ru-RU"/>
        </w:rPr>
      </w:pPr>
    </w:p>
    <w:p w:rsidR="00540CE5" w:rsidRDefault="00917D6C" w:rsidP="0058563C">
      <w:pPr>
        <w:spacing w:after="200"/>
        <w:rPr>
          <w:szCs w:val="28"/>
          <w:lang w:eastAsia="ru-RU"/>
        </w:rPr>
      </w:pPr>
      <w:r w:rsidRPr="00917D6C">
        <w:rPr>
          <w:szCs w:val="28"/>
          <w:lang w:eastAsia="ru-RU"/>
        </w:rPr>
        <w:t xml:space="preserve">Все проведенные для </w:t>
      </w:r>
      <w:r w:rsidR="003C2F18">
        <w:rPr>
          <w:szCs w:val="28"/>
          <w:lang w:eastAsia="ru-RU"/>
        </w:rPr>
        <w:t>данной модели тесты охарактеризовали ее с положительной стороны и дали основания говорить о том, что построенная регрессия имеет не только экономический смысл, но и удачная с точки зрения эконометрики.</w:t>
      </w:r>
    </w:p>
    <w:p w:rsidR="007855B4" w:rsidRDefault="003C2F18" w:rsidP="0058563C">
      <w:pPr>
        <w:spacing w:after="200"/>
        <w:rPr>
          <w:szCs w:val="28"/>
          <w:lang w:eastAsia="ru-RU"/>
        </w:rPr>
      </w:pPr>
      <w:r>
        <w:rPr>
          <w:szCs w:val="28"/>
          <w:lang w:eastAsia="ru-RU"/>
        </w:rPr>
        <w:lastRenderedPageBreak/>
        <w:t>Однако лучшим тестом для любой модели является ее применение в реальной ситуации. Пользуясь нашим уравнением для расчета арендной ставки, мы рассчитали ее для строящегося на данный момент склада</w:t>
      </w:r>
      <w:proofErr w:type="gramStart"/>
      <w:r>
        <w:rPr>
          <w:szCs w:val="28"/>
          <w:lang w:eastAsia="ru-RU"/>
        </w:rPr>
        <w:t xml:space="preserve"> </w:t>
      </w:r>
      <w:proofErr w:type="spellStart"/>
      <w:r>
        <w:rPr>
          <w:szCs w:val="28"/>
          <w:lang w:eastAsia="ru-RU"/>
        </w:rPr>
        <w:t>А</w:t>
      </w:r>
      <w:proofErr w:type="gramEnd"/>
      <w:r>
        <w:rPr>
          <w:szCs w:val="28"/>
          <w:lang w:eastAsia="ru-RU"/>
        </w:rPr>
        <w:t>+Пулково</w:t>
      </w:r>
      <w:proofErr w:type="spellEnd"/>
      <w:r>
        <w:rPr>
          <w:szCs w:val="28"/>
          <w:lang w:eastAsia="ru-RU"/>
        </w:rPr>
        <w:t xml:space="preserve">, планируемые характеристики которого нам известны. Полученная арендная ставка равна 616, 66 руб., что вполне приемлемо для данного объекта, если посмотреть по анализу рынка в целом (ставка больше минимального значения по классу, но немного меньше среднего). Следовательно, можно говорить об удачно проведенном исследовании и построении модели, которая </w:t>
      </w:r>
      <w:r w:rsidR="007855B4">
        <w:rPr>
          <w:szCs w:val="28"/>
          <w:lang w:eastAsia="ru-RU"/>
        </w:rPr>
        <w:t>будет</w:t>
      </w:r>
      <w:r>
        <w:rPr>
          <w:szCs w:val="28"/>
          <w:lang w:eastAsia="ru-RU"/>
        </w:rPr>
        <w:t xml:space="preserve"> полезна на рынке.</w:t>
      </w:r>
      <w:r w:rsidR="007F1292">
        <w:rPr>
          <w:szCs w:val="28"/>
          <w:lang w:eastAsia="ru-RU"/>
        </w:rPr>
        <w:t xml:space="preserve"> </w:t>
      </w:r>
    </w:p>
    <w:p w:rsidR="003C2F18" w:rsidRPr="00917D6C" w:rsidRDefault="007F1292" w:rsidP="0058563C">
      <w:pPr>
        <w:spacing w:after="200"/>
        <w:rPr>
          <w:szCs w:val="28"/>
          <w:lang w:eastAsia="ru-RU"/>
        </w:rPr>
      </w:pPr>
      <w:r>
        <w:rPr>
          <w:szCs w:val="28"/>
          <w:lang w:eastAsia="ru-RU"/>
        </w:rPr>
        <w:t>В итоге нами был разработан алгоритм (метод</w:t>
      </w:r>
      <w:r w:rsidR="007855B4">
        <w:rPr>
          <w:szCs w:val="28"/>
          <w:lang w:eastAsia="ru-RU"/>
        </w:rPr>
        <w:t xml:space="preserve">ика) расчета арендной ставки, с </w:t>
      </w:r>
      <w:r>
        <w:rPr>
          <w:szCs w:val="28"/>
          <w:lang w:eastAsia="ru-RU"/>
        </w:rPr>
        <w:t xml:space="preserve">учетом </w:t>
      </w:r>
      <w:r w:rsidR="007855B4">
        <w:rPr>
          <w:szCs w:val="28"/>
          <w:lang w:eastAsia="ru-RU"/>
        </w:rPr>
        <w:t>ее зависимости от пяти значимых характеристик и возможного изменения</w:t>
      </w:r>
      <w:r>
        <w:rPr>
          <w:szCs w:val="28"/>
          <w:lang w:eastAsia="ru-RU"/>
        </w:rPr>
        <w:t xml:space="preserve"> данных по </w:t>
      </w:r>
      <w:r w:rsidR="007855B4">
        <w:rPr>
          <w:szCs w:val="28"/>
          <w:lang w:eastAsia="ru-RU"/>
        </w:rPr>
        <w:t>рынку.</w:t>
      </w:r>
    </w:p>
    <w:p w:rsidR="00B76EB3" w:rsidRDefault="00B76EB3">
      <w:pPr>
        <w:spacing w:after="200" w:line="276" w:lineRule="auto"/>
        <w:ind w:firstLine="0"/>
        <w:contextualSpacing w:val="0"/>
        <w:jc w:val="left"/>
        <w:rPr>
          <w:szCs w:val="28"/>
          <w:lang w:eastAsia="ru-RU"/>
        </w:rPr>
      </w:pPr>
      <w:r>
        <w:rPr>
          <w:szCs w:val="28"/>
          <w:lang w:eastAsia="ru-RU"/>
        </w:rPr>
        <w:br w:type="page"/>
      </w:r>
    </w:p>
    <w:p w:rsidR="00CA4F01" w:rsidRDefault="00B76EB3" w:rsidP="00CA4F01">
      <w:pPr>
        <w:pStyle w:val="1"/>
      </w:pPr>
      <w:bookmarkStart w:id="17" w:name="_Toc388995833"/>
      <w:r>
        <w:lastRenderedPageBreak/>
        <w:t>Заключение</w:t>
      </w:r>
      <w:bookmarkEnd w:id="17"/>
    </w:p>
    <w:p w:rsidR="00CA4F01" w:rsidRPr="00452E9C" w:rsidRDefault="00CA4F01" w:rsidP="00CA4F01">
      <w:pPr>
        <w:rPr>
          <w:szCs w:val="28"/>
          <w:lang w:eastAsia="ru-RU"/>
        </w:rPr>
      </w:pPr>
      <w:r w:rsidRPr="00452E9C">
        <w:rPr>
          <w:szCs w:val="28"/>
          <w:lang w:eastAsia="ru-RU"/>
        </w:rPr>
        <w:t>На сегодняшний день мы наб</w:t>
      </w:r>
      <w:r w:rsidR="00F837B9">
        <w:rPr>
          <w:szCs w:val="28"/>
          <w:lang w:eastAsia="ru-RU"/>
        </w:rPr>
        <w:t>людаем замедление темпов роста эк</w:t>
      </w:r>
      <w:r w:rsidRPr="00452E9C">
        <w:rPr>
          <w:szCs w:val="28"/>
          <w:lang w:eastAsia="ru-RU"/>
        </w:rPr>
        <w:t xml:space="preserve">ономики России, такое положение вещей заставляет инвесторов задуматься о том, в какие проекты выгодно вкладывать деньги, а также о том, вложение в какие активы будут наименее </w:t>
      </w:r>
      <w:proofErr w:type="gramStart"/>
      <w:r w:rsidRPr="00452E9C">
        <w:rPr>
          <w:szCs w:val="28"/>
          <w:lang w:eastAsia="ru-RU"/>
        </w:rPr>
        <w:t>рисковым</w:t>
      </w:r>
      <w:proofErr w:type="gramEnd"/>
      <w:r w:rsidRPr="00452E9C">
        <w:rPr>
          <w:szCs w:val="28"/>
          <w:lang w:eastAsia="ru-RU"/>
        </w:rPr>
        <w:t>. Недвижимость является наиболее ликвидн</w:t>
      </w:r>
      <w:r w:rsidR="00A24744" w:rsidRPr="00452E9C">
        <w:rPr>
          <w:szCs w:val="28"/>
          <w:lang w:eastAsia="ru-RU"/>
        </w:rPr>
        <w:t xml:space="preserve">ым активом и </w:t>
      </w:r>
      <w:proofErr w:type="gramStart"/>
      <w:r w:rsidR="00A24744" w:rsidRPr="00452E9C">
        <w:rPr>
          <w:szCs w:val="28"/>
          <w:lang w:eastAsia="ru-RU"/>
        </w:rPr>
        <w:t>в</w:t>
      </w:r>
      <w:proofErr w:type="gramEnd"/>
      <w:r w:rsidR="00A24744" w:rsidRPr="00452E9C">
        <w:rPr>
          <w:szCs w:val="28"/>
          <w:lang w:eastAsia="ru-RU"/>
        </w:rPr>
        <w:t xml:space="preserve"> практически </w:t>
      </w:r>
      <w:proofErr w:type="gramStart"/>
      <w:r w:rsidR="00A24744" w:rsidRPr="00452E9C">
        <w:rPr>
          <w:szCs w:val="28"/>
          <w:lang w:eastAsia="ru-RU"/>
        </w:rPr>
        <w:t>в</w:t>
      </w:r>
      <w:proofErr w:type="gramEnd"/>
      <w:r w:rsidR="00A24744" w:rsidRPr="00452E9C">
        <w:rPr>
          <w:szCs w:val="28"/>
          <w:lang w:eastAsia="ru-RU"/>
        </w:rPr>
        <w:t xml:space="preserve"> любой </w:t>
      </w:r>
      <w:r w:rsidR="00F837B9">
        <w:rPr>
          <w:szCs w:val="28"/>
          <w:lang w:eastAsia="ru-RU"/>
        </w:rPr>
        <w:t>э</w:t>
      </w:r>
      <w:r w:rsidR="00A24744" w:rsidRPr="00452E9C">
        <w:rPr>
          <w:szCs w:val="28"/>
          <w:lang w:eastAsia="ru-RU"/>
        </w:rPr>
        <w:t xml:space="preserve">кономической ситуации обеспечивает не только сохранение вложенного капитала, но и его преумножение в будущем. Сегодня активно развивается рынок коммерческой недвижимости и привлекает внимание все большего количества вкладчиков, так как подобные объекты являются востребованными на рынке и </w:t>
      </w:r>
      <w:proofErr w:type="gramStart"/>
      <w:r w:rsidR="00A24744" w:rsidRPr="00452E9C">
        <w:rPr>
          <w:szCs w:val="28"/>
          <w:lang w:eastAsia="ru-RU"/>
        </w:rPr>
        <w:t>приносят</w:t>
      </w:r>
      <w:proofErr w:type="gramEnd"/>
      <w:r w:rsidR="00A24744" w:rsidRPr="00452E9C">
        <w:rPr>
          <w:szCs w:val="28"/>
          <w:lang w:eastAsia="ru-RU"/>
        </w:rPr>
        <w:t xml:space="preserve"> высоки, а главное стабильный доход. Для проведения нашего исследования мы выбрали индустриально-складскую недвижимость Санкт-Петербурга, как наименее изученный, но быстро развивающийся сегмент рынка коммерческой недвижимости. Количество качественных индустриально-складских комплексов Санкт-Петербурга достаточно мало, потому для формирования арендной ставки на подобных объектах не разработано никакой специальной системы, а процесс определения аренды происходит исключительно из самостоятельного решения собственника объекта в зависимости от цен, заявленных конкурен</w:t>
      </w:r>
      <w:r w:rsidR="00452E9C" w:rsidRPr="00452E9C">
        <w:rPr>
          <w:szCs w:val="28"/>
          <w:lang w:eastAsia="ru-RU"/>
        </w:rPr>
        <w:t xml:space="preserve">тами. Данное положение вещей не приемлемо, такая ценовая политика может привести к неоправданно завышенным ставкам аренды на рынке. Потому мы считаем необходимым применение модели ценообразования при установлении ставок аренды. </w:t>
      </w:r>
    </w:p>
    <w:p w:rsidR="007553F9" w:rsidRDefault="00452E9C" w:rsidP="007553F9">
      <w:pPr>
        <w:rPr>
          <w:szCs w:val="28"/>
        </w:rPr>
      </w:pPr>
      <w:r w:rsidRPr="00452E9C">
        <w:rPr>
          <w:szCs w:val="28"/>
          <w:lang w:eastAsia="ru-RU"/>
        </w:rPr>
        <w:t xml:space="preserve">Чтобы построить такую модель нами был проведен анализ теоретических аспектов функционирования рынка недвижимости и арендных отношений, а также были изучены модели оценки арендных ставок, предложенные в законодательных актах и налоговом кодексе РФ. По средствам анализа мы пришли к выводам, что, несмотря на то, что </w:t>
      </w:r>
      <w:r w:rsidR="00CA4F01" w:rsidRPr="00452E9C">
        <w:rPr>
          <w:szCs w:val="28"/>
        </w:rPr>
        <w:t xml:space="preserve">арендная ставка – важнейшая часть взаимоотношений между участниками рынка </w:t>
      </w:r>
      <w:r w:rsidR="00CA4F01" w:rsidRPr="00452E9C">
        <w:rPr>
          <w:szCs w:val="28"/>
        </w:rPr>
        <w:lastRenderedPageBreak/>
        <w:t>коммерческой недвижимости</w:t>
      </w:r>
      <w:r w:rsidRPr="00452E9C">
        <w:rPr>
          <w:szCs w:val="28"/>
        </w:rPr>
        <w:t>, она</w:t>
      </w:r>
      <w:r w:rsidR="00CA4F01" w:rsidRPr="00452E9C">
        <w:rPr>
          <w:szCs w:val="28"/>
        </w:rPr>
        <w:t xml:space="preserve"> до сих пор не регламентируется законом, кроме случаев аренды мун</w:t>
      </w:r>
      <w:r w:rsidRPr="00452E9C">
        <w:rPr>
          <w:szCs w:val="28"/>
        </w:rPr>
        <w:t>иципальной недвижимости.</w:t>
      </w:r>
      <w:r>
        <w:rPr>
          <w:szCs w:val="28"/>
        </w:rPr>
        <w:t xml:space="preserve"> То есть в случаях необходимости расчета аренды оценщик или любое другое заинтересованное лицо обратится именно к методам, предложенным для оценки аренды муниципальных объектов.</w:t>
      </w:r>
      <w:r w:rsidR="007553F9">
        <w:rPr>
          <w:szCs w:val="28"/>
        </w:rPr>
        <w:t xml:space="preserve"> </w:t>
      </w:r>
      <w:r w:rsidR="002E083A">
        <w:rPr>
          <w:szCs w:val="28"/>
        </w:rPr>
        <w:t xml:space="preserve">Подходящими для коммерческой недвижимости оказались метод массовой оценки, индивидуальной оценки и затратный метод. Однако важно заметить, что предполагается использование в первую очередь именно массового метода, так как он способен дать наиболее приближенные к </w:t>
      </w:r>
      <w:proofErr w:type="gramStart"/>
      <w:r w:rsidR="002E083A">
        <w:rPr>
          <w:szCs w:val="28"/>
        </w:rPr>
        <w:t>реальным</w:t>
      </w:r>
      <w:proofErr w:type="gramEnd"/>
      <w:r w:rsidR="002E083A">
        <w:rPr>
          <w:szCs w:val="28"/>
        </w:rPr>
        <w:t xml:space="preserve"> цифры. По экономическим соображениям метод массовой оценки также является наиболее удобным для применения на практике. </w:t>
      </w:r>
    </w:p>
    <w:p w:rsidR="002E083A" w:rsidRDefault="002E083A" w:rsidP="007553F9">
      <w:pPr>
        <w:rPr>
          <w:szCs w:val="28"/>
        </w:rPr>
      </w:pPr>
      <w:r>
        <w:rPr>
          <w:szCs w:val="28"/>
        </w:rPr>
        <w:t>В связи с этим мы изучили модель массовой оценки нежилых помещений наиболее глубоко. Так, мы заметили, что характеристики, по которым предлагается оценивать коммерческой недвижимости совершенно не подходят к использованию их для расчетов на рынке производств и складов. Это стало предпосылкой к нашему дальнейшему исследованию</w:t>
      </w:r>
    </w:p>
    <w:p w:rsidR="002E083A" w:rsidRDefault="002E083A" w:rsidP="007553F9">
      <w:pPr>
        <w:rPr>
          <w:szCs w:val="28"/>
        </w:rPr>
      </w:pPr>
      <w:proofErr w:type="gramStart"/>
      <w:r>
        <w:rPr>
          <w:szCs w:val="28"/>
        </w:rPr>
        <w:t xml:space="preserve">Для выяснения того, какие же характеристики действительно влияют на арендную ставку индустриально-складских объектов был проведен </w:t>
      </w:r>
      <w:proofErr w:type="spellStart"/>
      <w:r>
        <w:rPr>
          <w:szCs w:val="28"/>
        </w:rPr>
        <w:t>анлиз</w:t>
      </w:r>
      <w:proofErr w:type="spellEnd"/>
      <w:r>
        <w:rPr>
          <w:szCs w:val="28"/>
        </w:rPr>
        <w:t xml:space="preserve"> рынка, который не только подтвердил нашу гипотезу о том, что сегодня исследуемый нами сег</w:t>
      </w:r>
      <w:r w:rsidR="00F837B9">
        <w:rPr>
          <w:szCs w:val="28"/>
        </w:rPr>
        <w:t>мент рынка активно развивается (об э</w:t>
      </w:r>
      <w:r>
        <w:rPr>
          <w:szCs w:val="28"/>
        </w:rPr>
        <w:t>том свидетельствует рост объема вводимых площадей</w:t>
      </w:r>
      <w:r w:rsidR="00F837B9">
        <w:rPr>
          <w:szCs w:val="28"/>
        </w:rPr>
        <w:t xml:space="preserve">, который </w:t>
      </w:r>
      <w:r w:rsidR="00F837B9" w:rsidRPr="0034764A">
        <w:rPr>
          <w:szCs w:val="28"/>
          <w:lang w:eastAsia="ru-RU"/>
        </w:rPr>
        <w:t xml:space="preserve">в 2014 </w:t>
      </w:r>
      <w:r w:rsidR="00F837B9" w:rsidRPr="0034764A">
        <w:rPr>
          <w:szCs w:val="28"/>
        </w:rPr>
        <w:t>году буд</w:t>
      </w:r>
      <w:r w:rsidR="00F837B9">
        <w:rPr>
          <w:szCs w:val="28"/>
        </w:rPr>
        <w:t xml:space="preserve">ет выше, чем в 2013, на 46,46%), </w:t>
      </w:r>
      <w:r>
        <w:rPr>
          <w:szCs w:val="28"/>
        </w:rPr>
        <w:t>но и показал зависимость арендных ставок от классов складов</w:t>
      </w:r>
      <w:proofErr w:type="gramEnd"/>
      <w:r>
        <w:rPr>
          <w:szCs w:val="28"/>
        </w:rPr>
        <w:t xml:space="preserve"> и их местоположения. </w:t>
      </w:r>
      <w:r w:rsidR="00F837B9">
        <w:rPr>
          <w:szCs w:val="28"/>
        </w:rPr>
        <w:t xml:space="preserve">Эти выводы стали крайне важны для составления списка характеристик, по которым оцениваются объекты. </w:t>
      </w:r>
    </w:p>
    <w:p w:rsidR="00F837B9" w:rsidRDefault="00F837B9" w:rsidP="007553F9">
      <w:pPr>
        <w:rPr>
          <w:szCs w:val="28"/>
          <w:lang w:eastAsia="ru-RU"/>
        </w:rPr>
      </w:pPr>
      <w:r>
        <w:rPr>
          <w:szCs w:val="28"/>
        </w:rPr>
        <w:t xml:space="preserve">Следующим шагом был сбор данных для исследования. Их анализ показал, что </w:t>
      </w:r>
      <w:r w:rsidRPr="0034764A">
        <w:rPr>
          <w:szCs w:val="28"/>
          <w:lang w:eastAsia="ru-RU"/>
        </w:rPr>
        <w:t xml:space="preserve">ставки аренды </w:t>
      </w:r>
      <w:r>
        <w:rPr>
          <w:szCs w:val="28"/>
          <w:lang w:eastAsia="ru-RU"/>
        </w:rPr>
        <w:t xml:space="preserve">на рынке </w:t>
      </w:r>
      <w:r w:rsidRPr="0034764A">
        <w:rPr>
          <w:szCs w:val="28"/>
          <w:lang w:eastAsia="ru-RU"/>
        </w:rPr>
        <w:t xml:space="preserve">варьируются от 350 до 1600 </w:t>
      </w:r>
      <w:proofErr w:type="spellStart"/>
      <w:r w:rsidRPr="0034764A">
        <w:rPr>
          <w:szCs w:val="28"/>
          <w:lang w:eastAsia="ru-RU"/>
        </w:rPr>
        <w:t>руб</w:t>
      </w:r>
      <w:proofErr w:type="spellEnd"/>
      <w:r w:rsidRPr="0034764A">
        <w:rPr>
          <w:szCs w:val="28"/>
          <w:lang w:eastAsia="ru-RU"/>
        </w:rPr>
        <w:t>/</w:t>
      </w:r>
      <w:proofErr w:type="spellStart"/>
      <w:r w:rsidRPr="0034764A">
        <w:rPr>
          <w:szCs w:val="28"/>
          <w:lang w:eastAsia="ru-RU"/>
        </w:rPr>
        <w:t>кв.м</w:t>
      </w:r>
      <w:proofErr w:type="spellEnd"/>
      <w:r w:rsidRPr="0034764A">
        <w:rPr>
          <w:szCs w:val="28"/>
          <w:lang w:eastAsia="ru-RU"/>
        </w:rPr>
        <w:t xml:space="preserve">., причем средняя ставка равна 592,7 </w:t>
      </w:r>
      <w:proofErr w:type="spellStart"/>
      <w:r w:rsidRPr="0034764A">
        <w:rPr>
          <w:szCs w:val="28"/>
          <w:lang w:eastAsia="ru-RU"/>
        </w:rPr>
        <w:t>руб</w:t>
      </w:r>
      <w:proofErr w:type="spellEnd"/>
      <w:r w:rsidRPr="0034764A">
        <w:rPr>
          <w:szCs w:val="28"/>
          <w:lang w:eastAsia="ru-RU"/>
        </w:rPr>
        <w:t>/</w:t>
      </w:r>
      <w:proofErr w:type="spellStart"/>
      <w:r w:rsidRPr="0034764A">
        <w:rPr>
          <w:szCs w:val="28"/>
          <w:lang w:eastAsia="ru-RU"/>
        </w:rPr>
        <w:t>кв.м</w:t>
      </w:r>
      <w:proofErr w:type="spellEnd"/>
      <w:r w:rsidRPr="0034764A">
        <w:rPr>
          <w:szCs w:val="28"/>
          <w:lang w:eastAsia="ru-RU"/>
        </w:rPr>
        <w:t>.</w:t>
      </w:r>
      <w:r>
        <w:rPr>
          <w:szCs w:val="28"/>
          <w:lang w:eastAsia="ru-RU"/>
        </w:rPr>
        <w:t xml:space="preserve"> Это стало важно при оценке применимости нашей модели на практике. </w:t>
      </w:r>
    </w:p>
    <w:p w:rsidR="00A218E2" w:rsidRDefault="00A218E2" w:rsidP="007553F9">
      <w:pPr>
        <w:rPr>
          <w:szCs w:val="28"/>
          <w:lang w:eastAsia="ru-RU"/>
        </w:rPr>
      </w:pPr>
      <w:r>
        <w:rPr>
          <w:szCs w:val="28"/>
          <w:lang w:eastAsia="ru-RU"/>
        </w:rPr>
        <w:t xml:space="preserve">Далее нами была построена базовая модель ценообразования арендной ставки. Первым этапом в ее построении была регрессия арендной ставки от </w:t>
      </w:r>
      <w:r>
        <w:rPr>
          <w:szCs w:val="28"/>
          <w:lang w:eastAsia="ru-RU"/>
        </w:rPr>
        <w:lastRenderedPageBreak/>
        <w:t xml:space="preserve">всех характеристик, данные по которым мы собрали. Она показала, что вместе все эти факторы почти незначимы. Очевидно, что это было вызвано корреляцией характеристик склада с его классом. С помощью теста на </w:t>
      </w:r>
      <w:proofErr w:type="spellStart"/>
      <w:r>
        <w:rPr>
          <w:szCs w:val="28"/>
          <w:lang w:eastAsia="ru-RU"/>
        </w:rPr>
        <w:t>мультиколлинеарность</w:t>
      </w:r>
      <w:proofErr w:type="spellEnd"/>
      <w:r>
        <w:rPr>
          <w:szCs w:val="28"/>
          <w:lang w:eastAsia="ru-RU"/>
        </w:rPr>
        <w:t xml:space="preserve">, мы выяснили, какие из характеристик наиболее зависимы от классов и исключили их из регрессии. Здесь важно заметить, что нет одинаковых объектов даже в одном классе, опять же из-за отсутствия законодательной базы, регламентирующей отнесение объекта к определенному классу. </w:t>
      </w:r>
    </w:p>
    <w:p w:rsidR="00153CF4" w:rsidRDefault="00A218E2" w:rsidP="007553F9">
      <w:pPr>
        <w:rPr>
          <w:szCs w:val="28"/>
          <w:lang w:eastAsia="ru-RU"/>
        </w:rPr>
      </w:pPr>
      <w:r>
        <w:rPr>
          <w:szCs w:val="28"/>
          <w:lang w:eastAsia="ru-RU"/>
        </w:rPr>
        <w:t xml:space="preserve">Исключив незначимые факторы, нам удалось построить модель зависимости арендной ставки от характеристик склада, которая оказалась удачной не только по экономическим соображениям, но и по всем эконометрическим тестам. Она включила в себя пять регрессоров и константу. Перед тем, как проверить данную модель на практике, мы также показали, насколько полезна </w:t>
      </w:r>
      <w:proofErr w:type="spellStart"/>
      <w:r>
        <w:rPr>
          <w:szCs w:val="28"/>
          <w:lang w:eastAsia="ru-RU"/>
        </w:rPr>
        <w:t>логлине</w:t>
      </w:r>
      <w:r w:rsidR="00153CF4">
        <w:rPr>
          <w:szCs w:val="28"/>
          <w:lang w:eastAsia="ru-RU"/>
        </w:rPr>
        <w:t>йная</w:t>
      </w:r>
      <w:proofErr w:type="spellEnd"/>
      <w:r w:rsidR="00153CF4">
        <w:rPr>
          <w:szCs w:val="28"/>
          <w:lang w:eastAsia="ru-RU"/>
        </w:rPr>
        <w:t xml:space="preserve"> спецификация нашей модели, </w:t>
      </w:r>
      <w:r>
        <w:rPr>
          <w:szCs w:val="28"/>
          <w:lang w:eastAsia="ru-RU"/>
        </w:rPr>
        <w:t>она применима для расчета процента изменения арендной ста</w:t>
      </w:r>
      <w:r w:rsidR="00153CF4">
        <w:rPr>
          <w:szCs w:val="28"/>
          <w:lang w:eastAsia="ru-RU"/>
        </w:rPr>
        <w:t>вки в зависимости от факторов и может пригодиться для корректировки ценовой политики при модернизации складских комплексов</w:t>
      </w:r>
      <w:r>
        <w:rPr>
          <w:szCs w:val="28"/>
          <w:lang w:eastAsia="ru-RU"/>
        </w:rPr>
        <w:t>.</w:t>
      </w:r>
    </w:p>
    <w:p w:rsidR="00A218E2" w:rsidRDefault="00153CF4" w:rsidP="007553F9">
      <w:pPr>
        <w:rPr>
          <w:szCs w:val="28"/>
          <w:lang w:eastAsia="ru-RU"/>
        </w:rPr>
      </w:pPr>
      <w:r>
        <w:rPr>
          <w:szCs w:val="28"/>
          <w:lang w:eastAsia="ru-RU"/>
        </w:rPr>
        <w:t>Последним этапом нашего исследования стало применение полученной модели на практике. Мы оценили строящийся на сегодняшний день склад</w:t>
      </w:r>
      <w:proofErr w:type="gramStart"/>
      <w:r>
        <w:rPr>
          <w:szCs w:val="28"/>
          <w:lang w:eastAsia="ru-RU"/>
        </w:rPr>
        <w:t xml:space="preserve"> </w:t>
      </w:r>
      <w:proofErr w:type="spellStart"/>
      <w:r>
        <w:rPr>
          <w:szCs w:val="28"/>
          <w:lang w:eastAsia="ru-RU"/>
        </w:rPr>
        <w:t>А</w:t>
      </w:r>
      <w:proofErr w:type="gramEnd"/>
      <w:r>
        <w:rPr>
          <w:szCs w:val="28"/>
          <w:lang w:eastAsia="ru-RU"/>
        </w:rPr>
        <w:t>+Пулково</w:t>
      </w:r>
      <w:proofErr w:type="spellEnd"/>
      <w:r>
        <w:rPr>
          <w:szCs w:val="28"/>
          <w:lang w:eastAsia="ru-RU"/>
        </w:rPr>
        <w:t xml:space="preserve"> по характеристикам, участвующим в регрессии, вставили их в искомое уравнение и получили, что арендная ставка на данном объекте равна 616,66 </w:t>
      </w:r>
      <w:proofErr w:type="spellStart"/>
      <w:r>
        <w:rPr>
          <w:szCs w:val="28"/>
          <w:lang w:eastAsia="ru-RU"/>
        </w:rPr>
        <w:t>руб</w:t>
      </w:r>
      <w:proofErr w:type="spellEnd"/>
      <w:r>
        <w:rPr>
          <w:szCs w:val="28"/>
          <w:lang w:eastAsia="ru-RU"/>
        </w:rPr>
        <w:t>/</w:t>
      </w:r>
      <w:proofErr w:type="spellStart"/>
      <w:r>
        <w:rPr>
          <w:szCs w:val="28"/>
          <w:lang w:eastAsia="ru-RU"/>
        </w:rPr>
        <w:t>кв.м</w:t>
      </w:r>
      <w:proofErr w:type="spellEnd"/>
      <w:r>
        <w:rPr>
          <w:szCs w:val="28"/>
          <w:lang w:eastAsia="ru-RU"/>
        </w:rPr>
        <w:t>. в месяц, что совсем немного отличается от среднего по рынку значения и является вполне приемлемым на сегодняшний день. Такой анализ занял у нас совсем нем</w:t>
      </w:r>
      <w:r w:rsidR="00F069EC">
        <w:rPr>
          <w:szCs w:val="28"/>
          <w:lang w:eastAsia="ru-RU"/>
        </w:rPr>
        <w:t>ного времени, это дает основание</w:t>
      </w:r>
      <w:r>
        <w:rPr>
          <w:szCs w:val="28"/>
          <w:lang w:eastAsia="ru-RU"/>
        </w:rPr>
        <w:t xml:space="preserve"> завить, что наша модель является не только </w:t>
      </w:r>
      <w:r w:rsidR="00F069EC">
        <w:rPr>
          <w:szCs w:val="28"/>
          <w:lang w:eastAsia="ru-RU"/>
        </w:rPr>
        <w:t>эффективной для оценки арендной ставки, но и очень прост</w:t>
      </w:r>
      <w:r w:rsidR="001205E3">
        <w:rPr>
          <w:szCs w:val="28"/>
          <w:lang w:eastAsia="ru-RU"/>
        </w:rPr>
        <w:t>а</w:t>
      </w:r>
      <w:r w:rsidR="00F069EC">
        <w:rPr>
          <w:szCs w:val="28"/>
          <w:lang w:eastAsia="ru-RU"/>
        </w:rPr>
        <w:t xml:space="preserve"> в применении. Следовательно, мы можем говорить о возможности ее внедрения на рынок.</w:t>
      </w:r>
      <w:r w:rsidR="000B5CAA">
        <w:rPr>
          <w:szCs w:val="28"/>
          <w:lang w:eastAsia="ru-RU"/>
        </w:rPr>
        <w:t xml:space="preserve"> Коэффициенты в нашей модели со временем могут потерять актуальность, в отличи</w:t>
      </w:r>
      <w:proofErr w:type="gramStart"/>
      <w:r w:rsidR="000B5CAA">
        <w:rPr>
          <w:szCs w:val="28"/>
          <w:lang w:eastAsia="ru-RU"/>
        </w:rPr>
        <w:t>и</w:t>
      </w:r>
      <w:proofErr w:type="gramEnd"/>
      <w:r w:rsidR="000B5CAA">
        <w:rPr>
          <w:szCs w:val="28"/>
          <w:lang w:eastAsia="ru-RU"/>
        </w:rPr>
        <w:t xml:space="preserve"> от самой методики их получения и модели в целом.  Поэтому нами была представлена последовательность действий в том случае, если ситуация на рынке </w:t>
      </w:r>
      <w:r w:rsidR="000B5CAA">
        <w:rPr>
          <w:szCs w:val="28"/>
          <w:lang w:eastAsia="ru-RU"/>
        </w:rPr>
        <w:lastRenderedPageBreak/>
        <w:t xml:space="preserve">поменяется и появится необходимость проведения новой массовой оценки для корректировки коэффициентов. </w:t>
      </w:r>
    </w:p>
    <w:p w:rsidR="00F069EC" w:rsidRDefault="00F069EC" w:rsidP="007553F9">
      <w:pPr>
        <w:rPr>
          <w:szCs w:val="28"/>
          <w:lang w:eastAsia="ru-RU"/>
        </w:rPr>
      </w:pPr>
      <w:r>
        <w:rPr>
          <w:szCs w:val="28"/>
          <w:lang w:eastAsia="ru-RU"/>
        </w:rPr>
        <w:t>В заключении необходимо сказать, что современная ситуация на рынке коммерческой недвижимости подразумевает некое структурирование процесса формирования арендной ставки и заставляет задуматься не только о применении построенной нами модели, но и о разработке критериев отнесения объектов к класса</w:t>
      </w:r>
      <w:r w:rsidR="004B6553">
        <w:rPr>
          <w:szCs w:val="28"/>
          <w:lang w:eastAsia="ru-RU"/>
        </w:rPr>
        <w:t>м</w:t>
      </w:r>
      <w:r>
        <w:rPr>
          <w:szCs w:val="28"/>
          <w:lang w:eastAsia="ru-RU"/>
        </w:rPr>
        <w:t>,</w:t>
      </w:r>
      <w:r w:rsidR="004B6553">
        <w:rPr>
          <w:szCs w:val="28"/>
          <w:lang w:eastAsia="ru-RU"/>
        </w:rPr>
        <w:t xml:space="preserve"> обязательных для всех комплексов, расположенных в Санкт-Петербурге. Это может стать предметом наших следующих исследований и дать основания для усовершенствования </w:t>
      </w:r>
      <w:proofErr w:type="gramStart"/>
      <w:r w:rsidR="004B6553">
        <w:rPr>
          <w:szCs w:val="28"/>
          <w:lang w:eastAsia="ru-RU"/>
        </w:rPr>
        <w:t>системы функционирования рынка коммерческой недвижимости Санкт-Петербурга</w:t>
      </w:r>
      <w:proofErr w:type="gramEnd"/>
      <w:r w:rsidR="004B6553">
        <w:rPr>
          <w:szCs w:val="28"/>
          <w:lang w:eastAsia="ru-RU"/>
        </w:rPr>
        <w:t>.</w:t>
      </w:r>
      <w:r>
        <w:rPr>
          <w:szCs w:val="28"/>
          <w:lang w:eastAsia="ru-RU"/>
        </w:rPr>
        <w:t xml:space="preserve"> </w:t>
      </w:r>
    </w:p>
    <w:p w:rsidR="00F069EC" w:rsidRDefault="00F069EC" w:rsidP="007553F9">
      <w:pPr>
        <w:rPr>
          <w:szCs w:val="28"/>
          <w:lang w:eastAsia="ru-RU"/>
        </w:rPr>
      </w:pPr>
    </w:p>
    <w:p w:rsidR="00336789" w:rsidRDefault="00336789">
      <w:pPr>
        <w:spacing w:after="200" w:line="276" w:lineRule="auto"/>
        <w:ind w:firstLine="0"/>
        <w:contextualSpacing w:val="0"/>
        <w:jc w:val="left"/>
        <w:rPr>
          <w:rFonts w:eastAsia="Times New Roman" w:cs="Times New Roman"/>
          <w:bCs/>
          <w:caps/>
          <w:kern w:val="36"/>
          <w:szCs w:val="48"/>
          <w:lang w:eastAsia="ru-RU"/>
        </w:rPr>
      </w:pPr>
      <w:r>
        <w:br w:type="page"/>
      </w:r>
    </w:p>
    <w:p w:rsidR="00836FAB" w:rsidRDefault="00BF5864" w:rsidP="00B76EB3">
      <w:pPr>
        <w:pStyle w:val="1"/>
      </w:pPr>
      <w:bookmarkStart w:id="18" w:name="_Toc388995834"/>
      <w:r>
        <w:lastRenderedPageBreak/>
        <w:t>СПИСОК ИСТОЧНИКОВ</w:t>
      </w:r>
      <w:bookmarkEnd w:id="18"/>
    </w:p>
    <w:p w:rsidR="003C60B6" w:rsidRPr="00336789" w:rsidRDefault="00512CA2" w:rsidP="00336789">
      <w:pPr>
        <w:pStyle w:val="a9"/>
        <w:numPr>
          <w:ilvl w:val="0"/>
          <w:numId w:val="20"/>
        </w:numPr>
        <w:spacing w:after="0"/>
        <w:rPr>
          <w:rFonts w:cs="Times New Roman"/>
          <w:szCs w:val="28"/>
          <w:shd w:val="clear" w:color="auto" w:fill="FFFFFF"/>
        </w:rPr>
      </w:pPr>
      <w:r w:rsidRPr="00336789">
        <w:rPr>
          <w:rFonts w:cs="Times New Roman"/>
          <w:szCs w:val="28"/>
        </w:rPr>
        <w:t>«Арендная плата» - ст. 614 ГК РФ</w:t>
      </w:r>
    </w:p>
    <w:p w:rsidR="003C60B6" w:rsidRPr="00336789" w:rsidRDefault="005208FE" w:rsidP="00336789">
      <w:pPr>
        <w:pStyle w:val="a9"/>
        <w:numPr>
          <w:ilvl w:val="0"/>
          <w:numId w:val="20"/>
        </w:numPr>
        <w:spacing w:after="200"/>
        <w:rPr>
          <w:rFonts w:cs="Times New Roman"/>
          <w:szCs w:val="28"/>
        </w:rPr>
      </w:pPr>
      <w:r w:rsidRPr="00336789">
        <w:rPr>
          <w:rFonts w:cs="Times New Roman"/>
          <w:szCs w:val="28"/>
          <w:shd w:val="clear" w:color="auto" w:fill="FFFFFF"/>
        </w:rPr>
        <w:t>Гражданский кодекс Российской Федерации: Часть пер</w:t>
      </w:r>
      <w:r w:rsidRPr="00336789">
        <w:rPr>
          <w:rFonts w:cs="Times New Roman"/>
          <w:szCs w:val="28"/>
          <w:shd w:val="clear" w:color="auto" w:fill="FFFFFF"/>
        </w:rPr>
        <w:softHyphen/>
        <w:t>вая от 30.11.94г. №51-ФЗ (ред. от 27.12.2009г.).</w:t>
      </w:r>
    </w:p>
    <w:p w:rsidR="003C60B6" w:rsidRPr="00336789" w:rsidRDefault="00086987" w:rsidP="00336789">
      <w:pPr>
        <w:pStyle w:val="a9"/>
        <w:numPr>
          <w:ilvl w:val="0"/>
          <w:numId w:val="20"/>
        </w:numPr>
        <w:spacing w:after="200"/>
        <w:rPr>
          <w:rFonts w:cs="Times New Roman"/>
          <w:szCs w:val="28"/>
        </w:rPr>
      </w:pPr>
      <w:r w:rsidRPr="00336789">
        <w:rPr>
          <w:rFonts w:cs="Times New Roman"/>
          <w:szCs w:val="28"/>
        </w:rPr>
        <w:t>Закон Санкт-Петербурга от 3 сентября 1997 года N 149-51 "О порядке определения арендной платы за нежилые помещения, арендодателем которых является Санкт-Петербург".</w:t>
      </w:r>
    </w:p>
    <w:p w:rsidR="003C60B6" w:rsidRPr="00336789" w:rsidRDefault="000D350F" w:rsidP="00336789">
      <w:pPr>
        <w:pStyle w:val="a9"/>
        <w:numPr>
          <w:ilvl w:val="0"/>
          <w:numId w:val="20"/>
        </w:numPr>
        <w:spacing w:after="200"/>
        <w:rPr>
          <w:rFonts w:cs="Times New Roman"/>
          <w:szCs w:val="28"/>
        </w:rPr>
      </w:pPr>
      <w:r w:rsidRPr="00336789">
        <w:rPr>
          <w:rFonts w:cs="Times New Roman"/>
          <w:color w:val="000000"/>
          <w:szCs w:val="28"/>
        </w:rPr>
        <w:t xml:space="preserve">Закон Санкт-Петербурга от 2 июля 2007 года N 314-56 </w:t>
      </w:r>
      <w:r w:rsidRPr="00336789">
        <w:rPr>
          <w:rFonts w:cs="Times New Roman"/>
          <w:szCs w:val="28"/>
        </w:rPr>
        <w:t>"О порядке определения арендной платы за нежилые помещения, арендодателем которых является Санкт-Петербург".</w:t>
      </w:r>
    </w:p>
    <w:p w:rsidR="00B3450F" w:rsidRPr="00336789" w:rsidRDefault="00B3450F" w:rsidP="00336789">
      <w:pPr>
        <w:pStyle w:val="a9"/>
        <w:numPr>
          <w:ilvl w:val="0"/>
          <w:numId w:val="20"/>
        </w:numPr>
        <w:spacing w:after="200"/>
        <w:rPr>
          <w:rFonts w:cs="Times New Roman"/>
          <w:szCs w:val="28"/>
        </w:rPr>
      </w:pPr>
      <w:r w:rsidRPr="00336789">
        <w:rPr>
          <w:rFonts w:cs="Times New Roman"/>
          <w:color w:val="000000"/>
          <w:szCs w:val="28"/>
          <w:shd w:val="clear" w:color="auto" w:fill="FFFFFF"/>
        </w:rPr>
        <w:t xml:space="preserve"> «О порядке расчета ставок арендной платы за нежилые помещения, находящиеся в государственной собственности г. Москвы» Постановление Правительства г. Москвы от 26. 02. 2002г. № 150-ПП</w:t>
      </w:r>
    </w:p>
    <w:p w:rsidR="003C60B6" w:rsidRPr="00336789" w:rsidRDefault="00086987" w:rsidP="00336789">
      <w:pPr>
        <w:pStyle w:val="a9"/>
        <w:numPr>
          <w:ilvl w:val="0"/>
          <w:numId w:val="20"/>
        </w:numPr>
        <w:spacing w:after="0"/>
        <w:rPr>
          <w:rFonts w:cs="Times New Roman"/>
          <w:szCs w:val="28"/>
          <w:shd w:val="clear" w:color="auto" w:fill="FFFFFF"/>
        </w:rPr>
      </w:pPr>
      <w:r w:rsidRPr="00336789">
        <w:rPr>
          <w:rFonts w:cs="Times New Roman"/>
          <w:szCs w:val="28"/>
        </w:rPr>
        <w:t xml:space="preserve"> «Об утверждении Методики расчета арендной платы за пользование объектами нежилого фонда, находящимися в собственности города Москвы» постановление правительства Москвы № 861-ПП.</w:t>
      </w:r>
    </w:p>
    <w:p w:rsidR="003C60B6" w:rsidRPr="00336789" w:rsidRDefault="005208FE" w:rsidP="00336789">
      <w:pPr>
        <w:pStyle w:val="a9"/>
        <w:numPr>
          <w:ilvl w:val="0"/>
          <w:numId w:val="20"/>
        </w:numPr>
        <w:spacing w:after="200"/>
        <w:rPr>
          <w:rFonts w:cs="Times New Roman"/>
          <w:szCs w:val="28"/>
        </w:rPr>
      </w:pPr>
      <w:r w:rsidRPr="00336789">
        <w:rPr>
          <w:rFonts w:cs="Times New Roman"/>
          <w:szCs w:val="28"/>
          <w:shd w:val="clear" w:color="auto" w:fill="FFFFFF"/>
        </w:rPr>
        <w:t>«Общие понятия оценки, подходы к оценке и требования к проведению оценки</w:t>
      </w:r>
      <w:proofErr w:type="gramStart"/>
      <w:r w:rsidRPr="00336789">
        <w:rPr>
          <w:rFonts w:cs="Times New Roman"/>
          <w:szCs w:val="28"/>
          <w:shd w:val="clear" w:color="auto" w:fill="FFFFFF"/>
        </w:rPr>
        <w:t>.»</w:t>
      </w:r>
      <w:r w:rsidR="00BD4A5E" w:rsidRPr="00336789">
        <w:rPr>
          <w:rFonts w:cs="Times New Roman"/>
          <w:szCs w:val="28"/>
          <w:shd w:val="clear" w:color="auto" w:fill="FFFFFF"/>
        </w:rPr>
        <w:t xml:space="preserve"> </w:t>
      </w:r>
      <w:r w:rsidRPr="00336789">
        <w:rPr>
          <w:rFonts w:cs="Times New Roman"/>
          <w:szCs w:val="28"/>
          <w:shd w:val="clear" w:color="auto" w:fill="FFFFFF"/>
        </w:rPr>
        <w:t>(</w:t>
      </w:r>
      <w:proofErr w:type="gramEnd"/>
      <w:r w:rsidRPr="00336789">
        <w:rPr>
          <w:rFonts w:cs="Times New Roman"/>
          <w:szCs w:val="28"/>
          <w:shd w:val="clear" w:color="auto" w:fill="FFFFFF"/>
        </w:rPr>
        <w:t>ФСО №1). Приказ Минэкономразв</w:t>
      </w:r>
      <w:r w:rsidR="00BD4A5E" w:rsidRPr="00336789">
        <w:rPr>
          <w:rFonts w:cs="Times New Roman"/>
          <w:szCs w:val="28"/>
          <w:shd w:val="clear" w:color="auto" w:fill="FFFFFF"/>
        </w:rPr>
        <w:t>ития России от 20.07.2007 №256 «</w:t>
      </w:r>
      <w:r w:rsidRPr="00336789">
        <w:rPr>
          <w:rFonts w:cs="Times New Roman"/>
          <w:szCs w:val="28"/>
          <w:shd w:val="clear" w:color="auto" w:fill="FFFFFF"/>
        </w:rPr>
        <w:t>Об утверждении федерального стандарта оценки</w:t>
      </w:r>
      <w:r w:rsidR="00BD4A5E" w:rsidRPr="00336789">
        <w:rPr>
          <w:rFonts w:cs="Times New Roman"/>
          <w:szCs w:val="28"/>
          <w:shd w:val="clear" w:color="auto" w:fill="FFFFFF"/>
        </w:rPr>
        <w:t>».</w:t>
      </w:r>
    </w:p>
    <w:p w:rsidR="00336789" w:rsidRPr="00336789" w:rsidRDefault="000D350F" w:rsidP="00336789">
      <w:pPr>
        <w:pStyle w:val="a9"/>
        <w:numPr>
          <w:ilvl w:val="0"/>
          <w:numId w:val="20"/>
        </w:numPr>
        <w:spacing w:after="200"/>
        <w:rPr>
          <w:rFonts w:cs="Times New Roman"/>
          <w:szCs w:val="28"/>
        </w:rPr>
      </w:pPr>
      <w:r w:rsidRPr="00336789">
        <w:rPr>
          <w:rFonts w:cs="Times New Roman"/>
          <w:szCs w:val="28"/>
        </w:rPr>
        <w:t>«</w:t>
      </w:r>
      <w:hyperlink r:id="rId57" w:anchor="p3065" w:history="1">
        <w:r w:rsidRPr="00336789">
          <w:rPr>
            <w:rStyle w:val="a5"/>
            <w:rFonts w:cs="Times New Roman"/>
            <w:color w:val="auto"/>
            <w:szCs w:val="28"/>
            <w:u w:val="none"/>
            <w:shd w:val="clear" w:color="auto" w:fill="FFFFFF"/>
          </w:rPr>
          <w:t>Право собственности и другие вещные права на землю</w:t>
        </w:r>
      </w:hyperlink>
      <w:r w:rsidRPr="00336789">
        <w:rPr>
          <w:rFonts w:cs="Times New Roman"/>
          <w:szCs w:val="28"/>
        </w:rPr>
        <w:t>» - глава 17 ГК РФ.</w:t>
      </w:r>
    </w:p>
    <w:p w:rsidR="00336789" w:rsidRPr="00336789" w:rsidRDefault="000D350F" w:rsidP="00336789">
      <w:pPr>
        <w:pStyle w:val="a9"/>
        <w:numPr>
          <w:ilvl w:val="0"/>
          <w:numId w:val="20"/>
        </w:numPr>
        <w:spacing w:after="200"/>
        <w:rPr>
          <w:rFonts w:cs="Times New Roman"/>
          <w:szCs w:val="28"/>
        </w:rPr>
      </w:pPr>
      <w:r w:rsidRPr="00336789">
        <w:rPr>
          <w:rFonts w:cs="Times New Roman"/>
          <w:szCs w:val="28"/>
        </w:rPr>
        <w:t>«</w:t>
      </w:r>
      <w:hyperlink r:id="rId58" w:anchor="p2657" w:history="1">
        <w:r w:rsidRPr="00336789">
          <w:rPr>
            <w:rStyle w:val="a5"/>
            <w:rFonts w:cs="Times New Roman"/>
            <w:color w:val="auto"/>
            <w:szCs w:val="28"/>
            <w:u w:val="none"/>
            <w:shd w:val="clear" w:color="auto" w:fill="FFFFFF"/>
          </w:rPr>
          <w:t>Право собственности и другие вещные права</w:t>
        </w:r>
      </w:hyperlink>
      <w:r w:rsidRPr="00336789">
        <w:rPr>
          <w:rFonts w:cs="Times New Roman"/>
          <w:szCs w:val="28"/>
        </w:rPr>
        <w:t xml:space="preserve">» - </w:t>
      </w:r>
      <w:r w:rsidR="00512CA2" w:rsidRPr="00336789">
        <w:rPr>
          <w:rFonts w:cs="Times New Roman"/>
          <w:szCs w:val="28"/>
        </w:rPr>
        <w:t>(ГК РФ) N 14-ФЗ - Часть 2 от 26.01.1996</w:t>
      </w:r>
    </w:p>
    <w:p w:rsidR="00336789" w:rsidRPr="00336789" w:rsidRDefault="00512CA2" w:rsidP="00336789">
      <w:pPr>
        <w:pStyle w:val="a9"/>
        <w:numPr>
          <w:ilvl w:val="0"/>
          <w:numId w:val="20"/>
        </w:numPr>
        <w:spacing w:after="200"/>
        <w:rPr>
          <w:rFonts w:cs="Times New Roman"/>
          <w:szCs w:val="28"/>
        </w:rPr>
      </w:pPr>
      <w:r w:rsidRPr="00336789">
        <w:rPr>
          <w:rStyle w:val="a3"/>
          <w:rFonts w:cs="Times New Roman"/>
          <w:b w:val="0"/>
          <w:color w:val="333333"/>
          <w:szCs w:val="28"/>
          <w:shd w:val="clear" w:color="auto" w:fill="FFFFFF"/>
        </w:rPr>
        <w:t>«Цена» - Статья 424 ГК РФ</w:t>
      </w:r>
      <w:proofErr w:type="gramStart"/>
      <w:r w:rsidRPr="00336789">
        <w:rPr>
          <w:rStyle w:val="a3"/>
          <w:rFonts w:cs="Times New Roman"/>
          <w:b w:val="0"/>
          <w:color w:val="333333"/>
          <w:szCs w:val="28"/>
          <w:shd w:val="clear" w:color="auto" w:fill="FFFFFF"/>
        </w:rPr>
        <w:t>.</w:t>
      </w:r>
      <w:proofErr w:type="gramEnd"/>
      <w:r w:rsidRPr="00336789">
        <w:rPr>
          <w:rStyle w:val="a3"/>
          <w:rFonts w:cs="Times New Roman"/>
          <w:b w:val="0"/>
          <w:color w:val="333333"/>
          <w:szCs w:val="28"/>
          <w:shd w:val="clear" w:color="auto" w:fill="FFFFFF"/>
        </w:rPr>
        <w:t xml:space="preserve"> </w:t>
      </w:r>
      <w:proofErr w:type="gramStart"/>
      <w:r w:rsidRPr="00336789">
        <w:rPr>
          <w:rFonts w:cs="Times New Roman"/>
          <w:color w:val="000000"/>
          <w:szCs w:val="28"/>
          <w:shd w:val="clear" w:color="auto" w:fill="FFFFFF"/>
        </w:rPr>
        <w:t>в</w:t>
      </w:r>
      <w:proofErr w:type="gramEnd"/>
      <w:r w:rsidRPr="00336789">
        <w:rPr>
          <w:rFonts w:cs="Times New Roman"/>
          <w:color w:val="000000"/>
          <w:szCs w:val="28"/>
          <w:shd w:val="clear" w:color="auto" w:fill="FFFFFF"/>
        </w:rPr>
        <w:t xml:space="preserve"> ред. Федерального закона от 29.06.2009 N 132-ФЗ</w:t>
      </w:r>
    </w:p>
    <w:p w:rsidR="003C60B6" w:rsidRPr="00336789" w:rsidRDefault="005208FE" w:rsidP="00336789">
      <w:pPr>
        <w:pStyle w:val="a9"/>
        <w:numPr>
          <w:ilvl w:val="0"/>
          <w:numId w:val="20"/>
        </w:numPr>
        <w:spacing w:after="200"/>
        <w:rPr>
          <w:rFonts w:cs="Times New Roman"/>
          <w:szCs w:val="28"/>
        </w:rPr>
      </w:pPr>
      <w:r w:rsidRPr="00336789">
        <w:rPr>
          <w:rFonts w:cs="Times New Roman"/>
          <w:szCs w:val="28"/>
          <w:shd w:val="clear" w:color="auto" w:fill="FFFFFF"/>
        </w:rPr>
        <w:t>«Цель оценки и виды стоимости» (ФСО №2). Приказ Минэкономразвития России от 20.07.2007 №255 "Об утверждении федерального стандарта оценки.</w:t>
      </w:r>
    </w:p>
    <w:p w:rsidR="00336789" w:rsidRPr="00336789" w:rsidRDefault="00512CA2" w:rsidP="00336789">
      <w:pPr>
        <w:pStyle w:val="a9"/>
        <w:numPr>
          <w:ilvl w:val="0"/>
          <w:numId w:val="20"/>
        </w:numPr>
        <w:spacing w:after="200"/>
        <w:rPr>
          <w:rStyle w:val="a3"/>
          <w:rFonts w:cs="Times New Roman"/>
          <w:b w:val="0"/>
          <w:bCs w:val="0"/>
          <w:szCs w:val="28"/>
        </w:rPr>
      </w:pPr>
      <w:r w:rsidRPr="00336789">
        <w:rPr>
          <w:rFonts w:cs="Times New Roman"/>
          <w:szCs w:val="28"/>
        </w:rPr>
        <w:lastRenderedPageBreak/>
        <w:t>«</w:t>
      </w:r>
      <w:hyperlink r:id="rId59" w:anchor="p1345" w:history="1">
        <w:r w:rsidRPr="00336789">
          <w:rPr>
            <w:rStyle w:val="a5"/>
            <w:rFonts w:cs="Times New Roman"/>
            <w:color w:val="auto"/>
            <w:szCs w:val="28"/>
            <w:u w:val="none"/>
            <w:shd w:val="clear" w:color="auto" w:fill="FFFFFF"/>
          </w:rPr>
          <w:t>Принципы определения цены товаров, работ или услуг для целей налогообложения</w:t>
        </w:r>
      </w:hyperlink>
      <w:r w:rsidRPr="00336789">
        <w:rPr>
          <w:rFonts w:cs="Times New Roman"/>
          <w:szCs w:val="28"/>
        </w:rPr>
        <w:t>» - Статья 40. НК Р</w:t>
      </w:r>
      <w:r w:rsidR="005208FE" w:rsidRPr="00336789">
        <w:rPr>
          <w:rFonts w:cs="Times New Roman"/>
          <w:szCs w:val="28"/>
        </w:rPr>
        <w:t xml:space="preserve">Ф </w:t>
      </w:r>
      <w:r w:rsidRPr="00336789">
        <w:rPr>
          <w:rFonts w:cs="Times New Roman"/>
          <w:szCs w:val="28"/>
        </w:rPr>
        <w:t>Часть 1</w:t>
      </w:r>
      <w:r w:rsidR="005208FE" w:rsidRPr="00336789">
        <w:rPr>
          <w:rFonts w:cs="Times New Roman"/>
          <w:szCs w:val="28"/>
        </w:rPr>
        <w:t xml:space="preserve"> </w:t>
      </w:r>
      <w:r w:rsidRPr="00336789">
        <w:rPr>
          <w:rFonts w:cs="Times New Roman"/>
          <w:color w:val="000000"/>
          <w:szCs w:val="28"/>
        </w:rPr>
        <w:t>от 31.07.1998 N 146-ФЗ</w:t>
      </w:r>
      <w:r w:rsidR="005208FE" w:rsidRPr="00336789">
        <w:rPr>
          <w:rStyle w:val="a3"/>
          <w:rFonts w:cs="Times New Roman"/>
          <w:color w:val="000000"/>
          <w:szCs w:val="28"/>
        </w:rPr>
        <w:t xml:space="preserve"> </w:t>
      </w:r>
      <w:r w:rsidRPr="00336789">
        <w:rPr>
          <w:rStyle w:val="a3"/>
          <w:rFonts w:cs="Times New Roman"/>
          <w:b w:val="0"/>
          <w:color w:val="000000"/>
          <w:szCs w:val="28"/>
        </w:rPr>
        <w:t>(действующая редакция от 05.04.2013)</w:t>
      </w:r>
    </w:p>
    <w:p w:rsidR="00336789" w:rsidRPr="00336789" w:rsidRDefault="008C5B3D" w:rsidP="00336789">
      <w:pPr>
        <w:pStyle w:val="a9"/>
        <w:numPr>
          <w:ilvl w:val="0"/>
          <w:numId w:val="20"/>
        </w:numPr>
        <w:spacing w:after="200"/>
        <w:rPr>
          <w:rFonts w:cs="Times New Roman"/>
          <w:szCs w:val="28"/>
        </w:rPr>
      </w:pPr>
      <w:r w:rsidRPr="00336789">
        <w:rPr>
          <w:rFonts w:cs="Times New Roman"/>
          <w:color w:val="000000"/>
          <w:szCs w:val="28"/>
          <w:shd w:val="clear" w:color="auto" w:fill="FFFFFF"/>
        </w:rPr>
        <w:t>Оксфордский толковый словарь</w:t>
      </w:r>
      <w:r w:rsidR="00336789" w:rsidRPr="00336789">
        <w:rPr>
          <w:rFonts w:cs="Times New Roman"/>
          <w:color w:val="000000"/>
          <w:szCs w:val="28"/>
          <w:shd w:val="clear" w:color="auto" w:fill="FFFFFF"/>
        </w:rPr>
        <w:t xml:space="preserve"> по бизнесу. — М., 1995, с. 543.</w:t>
      </w:r>
    </w:p>
    <w:p w:rsidR="00BD4A5E" w:rsidRPr="00336789" w:rsidRDefault="00BD4A5E" w:rsidP="00336789">
      <w:pPr>
        <w:pStyle w:val="a9"/>
        <w:numPr>
          <w:ilvl w:val="0"/>
          <w:numId w:val="20"/>
        </w:numPr>
        <w:spacing w:after="200"/>
        <w:rPr>
          <w:rFonts w:cs="Times New Roman"/>
          <w:szCs w:val="28"/>
        </w:rPr>
      </w:pPr>
      <w:r w:rsidRPr="00336789">
        <w:rPr>
          <w:rFonts w:cs="Times New Roman"/>
          <w:iCs/>
          <w:szCs w:val="28"/>
        </w:rPr>
        <w:t>Акопов В.С.</w:t>
      </w:r>
      <w:r w:rsidRPr="00336789">
        <w:rPr>
          <w:rFonts w:cs="Times New Roman"/>
          <w:szCs w:val="28"/>
        </w:rPr>
        <w:t>, </w:t>
      </w:r>
      <w:proofErr w:type="spellStart"/>
      <w:r w:rsidRPr="00336789">
        <w:rPr>
          <w:rFonts w:cs="Times New Roman"/>
          <w:iCs/>
          <w:szCs w:val="28"/>
        </w:rPr>
        <w:t>Бакштанский</w:t>
      </w:r>
      <w:proofErr w:type="spellEnd"/>
      <w:r w:rsidRPr="00336789">
        <w:rPr>
          <w:rFonts w:cs="Times New Roman"/>
          <w:iCs/>
          <w:szCs w:val="28"/>
        </w:rPr>
        <w:t xml:space="preserve"> В.Л.</w:t>
      </w:r>
      <w:r w:rsidRPr="00336789">
        <w:rPr>
          <w:rFonts w:cs="Times New Roman"/>
          <w:szCs w:val="28"/>
        </w:rPr>
        <w:t>, </w:t>
      </w:r>
      <w:r w:rsidRPr="00336789">
        <w:rPr>
          <w:rFonts w:cs="Times New Roman"/>
          <w:iCs/>
          <w:szCs w:val="28"/>
        </w:rPr>
        <w:t>Чистяков А.Г.</w:t>
      </w:r>
      <w:r w:rsidRPr="00336789">
        <w:rPr>
          <w:rFonts w:cs="Times New Roman"/>
          <w:szCs w:val="28"/>
        </w:rPr>
        <w:t xml:space="preserve"> Методика оценки стоимости аренды офисного помещения // Российское предпринимательство. — 2000. — № 7 (7). — c. 25-35. </w:t>
      </w:r>
    </w:p>
    <w:p w:rsidR="00BD4A5E" w:rsidRPr="00336789" w:rsidRDefault="00BD4A5E" w:rsidP="00336789">
      <w:pPr>
        <w:pStyle w:val="a9"/>
        <w:numPr>
          <w:ilvl w:val="0"/>
          <w:numId w:val="20"/>
        </w:numPr>
        <w:spacing w:after="0"/>
        <w:rPr>
          <w:rFonts w:cs="Times New Roman"/>
          <w:szCs w:val="28"/>
          <w:shd w:val="clear" w:color="auto" w:fill="FFFFFF"/>
        </w:rPr>
      </w:pPr>
      <w:r w:rsidRPr="00336789">
        <w:rPr>
          <w:rFonts w:cs="Times New Roman"/>
          <w:szCs w:val="28"/>
          <w:shd w:val="clear" w:color="auto" w:fill="FFFFFF"/>
        </w:rPr>
        <w:t xml:space="preserve">Анисимова И.Н., Баринов Н.П., </w:t>
      </w:r>
      <w:proofErr w:type="spellStart"/>
      <w:r w:rsidRPr="00336789">
        <w:rPr>
          <w:rFonts w:cs="Times New Roman"/>
          <w:szCs w:val="28"/>
          <w:shd w:val="clear" w:color="auto" w:fill="FFFFFF"/>
        </w:rPr>
        <w:t>Грибовский</w:t>
      </w:r>
      <w:proofErr w:type="spellEnd"/>
      <w:r w:rsidRPr="00336789">
        <w:rPr>
          <w:rFonts w:cs="Times New Roman"/>
          <w:szCs w:val="28"/>
          <w:shd w:val="clear" w:color="auto" w:fill="FFFFFF"/>
        </w:rPr>
        <w:t xml:space="preserve"> С.В. Учет разнотипных </w:t>
      </w:r>
      <w:proofErr w:type="spellStart"/>
      <w:r w:rsidRPr="00336789">
        <w:rPr>
          <w:rFonts w:cs="Times New Roman"/>
          <w:szCs w:val="28"/>
          <w:shd w:val="clear" w:color="auto" w:fill="FFFFFF"/>
        </w:rPr>
        <w:t>ценообразующих</w:t>
      </w:r>
      <w:proofErr w:type="spellEnd"/>
      <w:r w:rsidRPr="00336789">
        <w:rPr>
          <w:rFonts w:cs="Times New Roman"/>
          <w:szCs w:val="28"/>
          <w:shd w:val="clear" w:color="auto" w:fill="FFFFFF"/>
        </w:rPr>
        <w:t xml:space="preserve"> факторов в многомерных регрессионных моделях оценки недвижимости</w:t>
      </w:r>
      <w:r w:rsidRPr="00336789">
        <w:rPr>
          <w:rStyle w:val="apple-converted-space"/>
          <w:rFonts w:cs="Times New Roman"/>
          <w:szCs w:val="28"/>
          <w:shd w:val="clear" w:color="auto" w:fill="FFFFFF"/>
        </w:rPr>
        <w:t> </w:t>
      </w:r>
      <w:r w:rsidRPr="00336789">
        <w:rPr>
          <w:rFonts w:cs="Times New Roman"/>
          <w:szCs w:val="28"/>
          <w:shd w:val="clear" w:color="auto" w:fill="FFFFFF"/>
        </w:rPr>
        <w:t>//</w:t>
      </w:r>
      <w:r w:rsidRPr="00336789">
        <w:rPr>
          <w:rStyle w:val="apple-converted-space"/>
          <w:rFonts w:cs="Times New Roman"/>
          <w:szCs w:val="28"/>
          <w:shd w:val="clear" w:color="auto" w:fill="FFFFFF"/>
        </w:rPr>
        <w:t> </w:t>
      </w:r>
      <w:r w:rsidRPr="00336789">
        <w:rPr>
          <w:rFonts w:cs="Times New Roman"/>
          <w:szCs w:val="28"/>
          <w:shd w:val="clear" w:color="auto" w:fill="FFFFFF"/>
        </w:rPr>
        <w:t>Вопросы оценки №2, 2004.- С.2-15</w:t>
      </w:r>
    </w:p>
    <w:p w:rsidR="00BD4A5E" w:rsidRPr="00336789" w:rsidRDefault="00BD4A5E" w:rsidP="00336789">
      <w:pPr>
        <w:pStyle w:val="a9"/>
        <w:numPr>
          <w:ilvl w:val="0"/>
          <w:numId w:val="20"/>
        </w:numPr>
        <w:spacing w:after="0"/>
        <w:rPr>
          <w:rFonts w:cs="Times New Roman"/>
          <w:szCs w:val="28"/>
          <w:shd w:val="clear" w:color="auto" w:fill="FFFFFF"/>
        </w:rPr>
      </w:pPr>
      <w:r w:rsidRPr="00336789">
        <w:rPr>
          <w:rFonts w:cs="Times New Roman"/>
          <w:szCs w:val="28"/>
          <w:shd w:val="clear" w:color="auto" w:fill="FFFFFF"/>
        </w:rPr>
        <w:t xml:space="preserve">Анисимова И.Н. Баринов Н.П., </w:t>
      </w:r>
      <w:proofErr w:type="spellStart"/>
      <w:r w:rsidRPr="00336789">
        <w:rPr>
          <w:rFonts w:cs="Times New Roman"/>
          <w:szCs w:val="28"/>
          <w:shd w:val="clear" w:color="auto" w:fill="FFFFFF"/>
        </w:rPr>
        <w:t>Грибовский</w:t>
      </w:r>
      <w:proofErr w:type="spellEnd"/>
      <w:r w:rsidRPr="00336789">
        <w:rPr>
          <w:rFonts w:cs="Times New Roman"/>
          <w:szCs w:val="28"/>
          <w:shd w:val="clear" w:color="auto" w:fill="FFFFFF"/>
        </w:rPr>
        <w:t xml:space="preserve"> С.В., О повышении достоверности оценки рыночной стоимости методом сравнительного анализа</w:t>
      </w:r>
      <w:r w:rsidRPr="00336789">
        <w:rPr>
          <w:rStyle w:val="apple-converted-space"/>
          <w:rFonts w:cs="Times New Roman"/>
          <w:szCs w:val="28"/>
          <w:shd w:val="clear" w:color="auto" w:fill="FFFFFF"/>
        </w:rPr>
        <w:t> </w:t>
      </w:r>
      <w:r w:rsidRPr="00336789">
        <w:rPr>
          <w:rFonts w:cs="Times New Roman"/>
          <w:szCs w:val="28"/>
          <w:shd w:val="clear" w:color="auto" w:fill="FFFFFF"/>
        </w:rPr>
        <w:t>// Вопросы оценки №1, 2002.</w:t>
      </w:r>
    </w:p>
    <w:p w:rsidR="00BD4A5E" w:rsidRPr="00336789" w:rsidRDefault="00BD4A5E" w:rsidP="00336789">
      <w:pPr>
        <w:pStyle w:val="a9"/>
        <w:numPr>
          <w:ilvl w:val="0"/>
          <w:numId w:val="20"/>
        </w:numPr>
        <w:spacing w:after="0"/>
        <w:rPr>
          <w:rFonts w:cs="Times New Roman"/>
          <w:szCs w:val="28"/>
          <w:shd w:val="clear" w:color="auto" w:fill="FFFFFF"/>
        </w:rPr>
      </w:pPr>
      <w:r w:rsidRPr="00336789">
        <w:rPr>
          <w:rStyle w:val="hl"/>
          <w:rFonts w:cs="Times New Roman"/>
          <w:szCs w:val="28"/>
        </w:rPr>
        <w:t>Анисимова</w:t>
      </w:r>
      <w:r w:rsidRPr="00336789">
        <w:rPr>
          <w:rStyle w:val="apple-converted-space"/>
          <w:rFonts w:cs="Times New Roman"/>
          <w:szCs w:val="28"/>
          <w:shd w:val="clear" w:color="auto" w:fill="FFFFFF"/>
        </w:rPr>
        <w:t> </w:t>
      </w:r>
      <w:r w:rsidRPr="00336789">
        <w:rPr>
          <w:rFonts w:cs="Times New Roman"/>
          <w:szCs w:val="28"/>
          <w:shd w:val="clear" w:color="auto" w:fill="FFFFFF"/>
        </w:rPr>
        <w:t>И.Н. О требованиях к количеству сопоставимых объектов при оценке</w:t>
      </w:r>
      <w:r w:rsidRPr="00336789">
        <w:rPr>
          <w:rStyle w:val="apple-converted-space"/>
          <w:rFonts w:cs="Times New Roman"/>
          <w:szCs w:val="28"/>
          <w:shd w:val="clear" w:color="auto" w:fill="FFFFFF"/>
        </w:rPr>
        <w:t> </w:t>
      </w:r>
      <w:r w:rsidRPr="00336789">
        <w:rPr>
          <w:rStyle w:val="hl"/>
          <w:rFonts w:cs="Times New Roman"/>
          <w:szCs w:val="28"/>
        </w:rPr>
        <w:t>недвижимости</w:t>
      </w:r>
      <w:r w:rsidRPr="00336789">
        <w:rPr>
          <w:rStyle w:val="apple-converted-space"/>
          <w:rFonts w:cs="Times New Roman"/>
          <w:szCs w:val="28"/>
          <w:shd w:val="clear" w:color="auto" w:fill="FFFFFF"/>
        </w:rPr>
        <w:t> </w:t>
      </w:r>
      <w:r w:rsidRPr="00336789">
        <w:rPr>
          <w:rFonts w:cs="Times New Roman"/>
          <w:szCs w:val="28"/>
          <w:shd w:val="clear" w:color="auto" w:fill="FFFFFF"/>
        </w:rPr>
        <w:t>сравнительным подходом. Вопросы оценки, М.: РОО. 2003, №1, с. 2-7.</w:t>
      </w:r>
    </w:p>
    <w:p w:rsidR="00B3450F" w:rsidRPr="00336789" w:rsidRDefault="00B3450F" w:rsidP="00336789">
      <w:pPr>
        <w:pStyle w:val="a8"/>
        <w:numPr>
          <w:ilvl w:val="0"/>
          <w:numId w:val="20"/>
        </w:numPr>
        <w:shd w:val="clear" w:color="auto" w:fill="FFFFFF"/>
        <w:spacing w:before="0" w:beforeAutospacing="0" w:after="150" w:afterAutospacing="0" w:line="360" w:lineRule="auto"/>
        <w:textAlignment w:val="baseline"/>
        <w:rPr>
          <w:color w:val="000000"/>
          <w:szCs w:val="28"/>
        </w:rPr>
      </w:pPr>
      <w:r w:rsidRPr="00336789">
        <w:rPr>
          <w:color w:val="000000"/>
          <w:szCs w:val="28"/>
        </w:rPr>
        <w:t>Артемьев В. В. Методы и модели оценки объектов недвижимости для управления жилищной сферой в городах Российской Федерации</w:t>
      </w:r>
      <w:proofErr w:type="gramStart"/>
      <w:r w:rsidRPr="00336789">
        <w:rPr>
          <w:color w:val="000000"/>
          <w:szCs w:val="28"/>
        </w:rPr>
        <w:t xml:space="preserve"> :</w:t>
      </w:r>
      <w:proofErr w:type="gramEnd"/>
      <w:r w:rsidRPr="00336789">
        <w:rPr>
          <w:color w:val="000000"/>
          <w:szCs w:val="28"/>
        </w:rPr>
        <w:t xml:space="preserve"> </w:t>
      </w:r>
      <w:proofErr w:type="spellStart"/>
      <w:r w:rsidRPr="00336789">
        <w:rPr>
          <w:color w:val="000000"/>
          <w:szCs w:val="28"/>
        </w:rPr>
        <w:t>автореф</w:t>
      </w:r>
      <w:proofErr w:type="spellEnd"/>
      <w:r w:rsidRPr="00336789">
        <w:rPr>
          <w:color w:val="000000"/>
          <w:szCs w:val="28"/>
        </w:rPr>
        <w:t xml:space="preserve">. </w:t>
      </w:r>
      <w:proofErr w:type="spellStart"/>
      <w:r w:rsidRPr="00336789">
        <w:rPr>
          <w:color w:val="000000"/>
          <w:szCs w:val="28"/>
        </w:rPr>
        <w:t>дис</w:t>
      </w:r>
      <w:proofErr w:type="spellEnd"/>
      <w:r w:rsidRPr="00336789">
        <w:rPr>
          <w:color w:val="000000"/>
          <w:szCs w:val="28"/>
        </w:rPr>
        <w:t xml:space="preserve">. ... канд. </w:t>
      </w:r>
      <w:proofErr w:type="spellStart"/>
      <w:r w:rsidRPr="00336789">
        <w:rPr>
          <w:color w:val="000000"/>
          <w:szCs w:val="28"/>
        </w:rPr>
        <w:t>техн</w:t>
      </w:r>
      <w:proofErr w:type="spellEnd"/>
      <w:r w:rsidRPr="00336789">
        <w:rPr>
          <w:color w:val="000000"/>
          <w:szCs w:val="28"/>
        </w:rPr>
        <w:t>. наук / Артемьев В. В. ; Сев.-Зап. акад. гос. службы. – СПб</w:t>
      </w:r>
      <w:proofErr w:type="gramStart"/>
      <w:r w:rsidRPr="00336789">
        <w:rPr>
          <w:color w:val="000000"/>
          <w:szCs w:val="28"/>
        </w:rPr>
        <w:t xml:space="preserve">., </w:t>
      </w:r>
      <w:proofErr w:type="gramEnd"/>
      <w:r w:rsidRPr="00336789">
        <w:rPr>
          <w:color w:val="000000"/>
          <w:szCs w:val="28"/>
        </w:rPr>
        <w:t>1999. – 18 с.</w:t>
      </w:r>
    </w:p>
    <w:p w:rsidR="00BD4A5E" w:rsidRPr="00336789" w:rsidRDefault="00BD4A5E" w:rsidP="00336789">
      <w:pPr>
        <w:pStyle w:val="a9"/>
        <w:numPr>
          <w:ilvl w:val="0"/>
          <w:numId w:val="20"/>
        </w:numPr>
        <w:spacing w:after="200"/>
        <w:rPr>
          <w:rFonts w:cs="Times New Roman"/>
          <w:szCs w:val="28"/>
        </w:rPr>
      </w:pPr>
      <w:r w:rsidRPr="00336789">
        <w:rPr>
          <w:rFonts w:cs="Times New Roman"/>
          <w:iCs/>
          <w:color w:val="000000"/>
          <w:szCs w:val="28"/>
        </w:rPr>
        <w:t>Балабанов И. Т</w:t>
      </w:r>
      <w:r w:rsidRPr="00336789">
        <w:rPr>
          <w:rFonts w:cs="Times New Roman"/>
          <w:color w:val="000000"/>
          <w:szCs w:val="28"/>
        </w:rPr>
        <w:t>. Операции с недвижимостью в России. – М.: Финансы и статистика, 1996. – 10 с.</w:t>
      </w:r>
    </w:p>
    <w:p w:rsidR="00B3450F" w:rsidRPr="00336789" w:rsidRDefault="00B3450F" w:rsidP="00336789">
      <w:pPr>
        <w:pStyle w:val="a9"/>
        <w:numPr>
          <w:ilvl w:val="0"/>
          <w:numId w:val="20"/>
        </w:numPr>
        <w:spacing w:after="200"/>
        <w:rPr>
          <w:rFonts w:cs="Times New Roman"/>
          <w:szCs w:val="28"/>
        </w:rPr>
      </w:pPr>
      <w:r w:rsidRPr="00336789">
        <w:rPr>
          <w:rFonts w:cs="Times New Roman"/>
          <w:color w:val="000000"/>
          <w:szCs w:val="28"/>
        </w:rPr>
        <w:t>Боголюбов А. Н. Основы математического</w:t>
      </w:r>
      <w:r w:rsidRPr="00336789">
        <w:rPr>
          <w:rStyle w:val="apple-converted-space"/>
          <w:rFonts w:cs="Times New Roman"/>
          <w:color w:val="000000"/>
          <w:szCs w:val="28"/>
        </w:rPr>
        <w:t> </w:t>
      </w:r>
      <w:r w:rsidRPr="00336789">
        <w:rPr>
          <w:rStyle w:val="a3"/>
          <w:rFonts w:cs="Times New Roman"/>
          <w:b w:val="0"/>
          <w:color w:val="000000"/>
          <w:szCs w:val="28"/>
          <w:bdr w:val="none" w:sz="0" w:space="0" w:color="auto" w:frame="1"/>
        </w:rPr>
        <w:t>моделирован</w:t>
      </w:r>
      <w:r w:rsidRPr="00336789">
        <w:rPr>
          <w:rFonts w:cs="Times New Roman"/>
          <w:color w:val="000000"/>
          <w:szCs w:val="28"/>
        </w:rPr>
        <w:t>ия. – М., 2003.</w:t>
      </w:r>
    </w:p>
    <w:p w:rsidR="00336789" w:rsidRPr="00336789" w:rsidRDefault="00B3450F" w:rsidP="00336789">
      <w:pPr>
        <w:pStyle w:val="a9"/>
        <w:numPr>
          <w:ilvl w:val="0"/>
          <w:numId w:val="20"/>
        </w:numPr>
        <w:spacing w:after="200"/>
        <w:rPr>
          <w:rFonts w:cs="Times New Roman"/>
          <w:szCs w:val="28"/>
        </w:rPr>
      </w:pPr>
      <w:r w:rsidRPr="00336789">
        <w:rPr>
          <w:rFonts w:cs="Times New Roman"/>
          <w:color w:val="000000"/>
          <w:szCs w:val="28"/>
        </w:rPr>
        <w:t>Волков Д. Л. Экономика и финансы недвижимости. – СПб</w:t>
      </w:r>
      <w:proofErr w:type="gramStart"/>
      <w:r w:rsidRPr="00336789">
        <w:rPr>
          <w:rFonts w:cs="Times New Roman"/>
          <w:color w:val="000000"/>
          <w:szCs w:val="28"/>
        </w:rPr>
        <w:t xml:space="preserve">.: </w:t>
      </w:r>
      <w:proofErr w:type="gramEnd"/>
      <w:r w:rsidRPr="00336789">
        <w:rPr>
          <w:rFonts w:cs="Times New Roman"/>
          <w:color w:val="000000"/>
          <w:szCs w:val="28"/>
        </w:rPr>
        <w:t>Изд-во Санкт-Петербургского университета, 1999. – 32 с.</w:t>
      </w:r>
    </w:p>
    <w:p w:rsidR="00BD4A5E" w:rsidRPr="00336789" w:rsidRDefault="00BD4A5E" w:rsidP="00336789">
      <w:pPr>
        <w:pStyle w:val="a9"/>
        <w:numPr>
          <w:ilvl w:val="0"/>
          <w:numId w:val="20"/>
        </w:numPr>
        <w:spacing w:after="200"/>
        <w:rPr>
          <w:rFonts w:cs="Times New Roman"/>
          <w:szCs w:val="28"/>
        </w:rPr>
      </w:pPr>
      <w:r w:rsidRPr="00336789">
        <w:rPr>
          <w:rFonts w:cs="Times New Roman"/>
          <w:szCs w:val="28"/>
        </w:rPr>
        <w:t>Горемыкин В.А. Экономика недвижимости. – М.: Изд. «ЮРАЙТ», 2011 – 883 с.</w:t>
      </w:r>
    </w:p>
    <w:p w:rsidR="00BD4A5E" w:rsidRPr="00336789" w:rsidRDefault="00BD4A5E" w:rsidP="00336789">
      <w:pPr>
        <w:numPr>
          <w:ilvl w:val="0"/>
          <w:numId w:val="20"/>
        </w:numPr>
        <w:spacing w:after="0"/>
        <w:rPr>
          <w:rFonts w:eastAsia="Calibri" w:cs="Times New Roman"/>
          <w:szCs w:val="28"/>
        </w:rPr>
      </w:pPr>
      <w:proofErr w:type="spellStart"/>
      <w:r w:rsidRPr="00336789">
        <w:rPr>
          <w:rFonts w:eastAsia="Calibri" w:cs="Times New Roman"/>
          <w:szCs w:val="28"/>
        </w:rPr>
        <w:t>Грибовский</w:t>
      </w:r>
      <w:proofErr w:type="spellEnd"/>
      <w:r w:rsidRPr="00336789">
        <w:rPr>
          <w:rFonts w:eastAsia="Calibri" w:cs="Times New Roman"/>
          <w:szCs w:val="28"/>
        </w:rPr>
        <w:t xml:space="preserve"> С.В. Оценка стоимости недвижимости.  Учебное пособие. – М.: Маросейка, 2009г.- 432 с.</w:t>
      </w:r>
    </w:p>
    <w:p w:rsidR="00BD4A5E" w:rsidRPr="00336789" w:rsidRDefault="00BD4A5E" w:rsidP="00336789">
      <w:pPr>
        <w:pStyle w:val="a9"/>
        <w:numPr>
          <w:ilvl w:val="0"/>
          <w:numId w:val="20"/>
        </w:numPr>
        <w:autoSpaceDE w:val="0"/>
        <w:autoSpaceDN w:val="0"/>
        <w:adjustRightInd w:val="0"/>
        <w:spacing w:after="0"/>
        <w:rPr>
          <w:rFonts w:cs="Times New Roman"/>
          <w:szCs w:val="28"/>
        </w:rPr>
      </w:pPr>
      <w:proofErr w:type="spellStart"/>
      <w:r w:rsidRPr="00336789">
        <w:rPr>
          <w:rFonts w:cs="Times New Roman"/>
          <w:szCs w:val="28"/>
        </w:rPr>
        <w:lastRenderedPageBreak/>
        <w:t>Грибовский</w:t>
      </w:r>
      <w:proofErr w:type="spellEnd"/>
      <w:r w:rsidRPr="00336789">
        <w:rPr>
          <w:rFonts w:cs="Times New Roman"/>
          <w:szCs w:val="28"/>
        </w:rPr>
        <w:t xml:space="preserve"> С.В., Иванова Е.Н., Львов Д.С., Медведева О.Е. </w:t>
      </w:r>
      <w:r w:rsidRPr="00336789">
        <w:rPr>
          <w:rFonts w:cs="Times New Roman"/>
          <w:bCs/>
          <w:szCs w:val="28"/>
        </w:rPr>
        <w:t>Оценка стоимости недвижимости</w:t>
      </w:r>
      <w:r w:rsidRPr="00336789">
        <w:rPr>
          <w:rFonts w:cs="Times New Roman"/>
          <w:szCs w:val="28"/>
        </w:rPr>
        <w:t>. — М.: ИНТЕРРЕКЛАМА, 2003. — 704 с.</w:t>
      </w:r>
    </w:p>
    <w:p w:rsidR="00BD4A5E" w:rsidRPr="00336789" w:rsidRDefault="00BD4A5E" w:rsidP="00336789">
      <w:pPr>
        <w:numPr>
          <w:ilvl w:val="0"/>
          <w:numId w:val="20"/>
        </w:numPr>
        <w:spacing w:after="0"/>
        <w:rPr>
          <w:rFonts w:cs="Times New Roman"/>
          <w:color w:val="000000"/>
          <w:szCs w:val="28"/>
          <w:shd w:val="clear" w:color="auto" w:fill="FFFFFF"/>
        </w:rPr>
      </w:pPr>
      <w:proofErr w:type="spellStart"/>
      <w:r w:rsidRPr="00336789">
        <w:rPr>
          <w:rFonts w:eastAsia="Calibri" w:cs="Times New Roman"/>
          <w:szCs w:val="28"/>
        </w:rPr>
        <w:t>Грибовский</w:t>
      </w:r>
      <w:proofErr w:type="spellEnd"/>
      <w:r w:rsidRPr="00336789">
        <w:rPr>
          <w:rFonts w:eastAsia="Calibri" w:cs="Times New Roman"/>
          <w:szCs w:val="28"/>
        </w:rPr>
        <w:t xml:space="preserve"> С.В. Оценка доходной недвижимости.- СПб</w:t>
      </w:r>
      <w:proofErr w:type="gramStart"/>
      <w:r w:rsidRPr="00336789">
        <w:rPr>
          <w:rFonts w:eastAsia="Calibri" w:cs="Times New Roman"/>
          <w:szCs w:val="28"/>
        </w:rPr>
        <w:t xml:space="preserve">.: </w:t>
      </w:r>
      <w:proofErr w:type="gramEnd"/>
      <w:r w:rsidRPr="00336789">
        <w:rPr>
          <w:rFonts w:eastAsia="Calibri" w:cs="Times New Roman"/>
          <w:szCs w:val="28"/>
        </w:rPr>
        <w:t>Питер, 2001</w:t>
      </w:r>
    </w:p>
    <w:p w:rsidR="00BD4A5E" w:rsidRPr="00336789" w:rsidRDefault="00BD4A5E" w:rsidP="00336789">
      <w:pPr>
        <w:pStyle w:val="a9"/>
        <w:numPr>
          <w:ilvl w:val="0"/>
          <w:numId w:val="20"/>
        </w:numPr>
        <w:spacing w:after="0"/>
        <w:rPr>
          <w:rFonts w:cs="Times New Roman"/>
          <w:szCs w:val="28"/>
          <w:shd w:val="clear" w:color="auto" w:fill="FFFFFF"/>
        </w:rPr>
      </w:pPr>
      <w:r w:rsidRPr="00336789">
        <w:rPr>
          <w:rStyle w:val="hl"/>
          <w:rFonts w:cs="Times New Roman"/>
          <w:szCs w:val="28"/>
        </w:rPr>
        <w:t>Григорьев</w:t>
      </w:r>
      <w:r w:rsidRPr="00336789">
        <w:rPr>
          <w:rStyle w:val="apple-converted-space"/>
          <w:rFonts w:cs="Times New Roman"/>
          <w:szCs w:val="28"/>
          <w:shd w:val="clear" w:color="auto" w:fill="FFFFFF"/>
        </w:rPr>
        <w:t> </w:t>
      </w:r>
      <w:r w:rsidRPr="00336789">
        <w:rPr>
          <w:rFonts w:cs="Times New Roman"/>
          <w:szCs w:val="28"/>
          <w:shd w:val="clear" w:color="auto" w:fill="FFFFFF"/>
        </w:rPr>
        <w:t>В.В. Оценка объектов недвижимости: теоретические и практические аспекты М.: Инфра-М., 1997. 178 с.</w:t>
      </w:r>
    </w:p>
    <w:p w:rsidR="00B3450F" w:rsidRPr="00336789" w:rsidRDefault="00B3450F" w:rsidP="00336789">
      <w:pPr>
        <w:pStyle w:val="a9"/>
        <w:numPr>
          <w:ilvl w:val="0"/>
          <w:numId w:val="20"/>
        </w:numPr>
        <w:spacing w:after="200"/>
        <w:rPr>
          <w:rFonts w:cs="Times New Roman"/>
          <w:szCs w:val="28"/>
        </w:rPr>
      </w:pPr>
      <w:r w:rsidRPr="00336789">
        <w:rPr>
          <w:rFonts w:cs="Times New Roman"/>
          <w:szCs w:val="28"/>
        </w:rPr>
        <w:t xml:space="preserve">Гриненко С.В., </w:t>
      </w:r>
      <w:hyperlink r:id="rId60" w:history="1">
        <w:r w:rsidRPr="00336789">
          <w:rPr>
            <w:rFonts w:cs="Times New Roman"/>
            <w:szCs w:val="28"/>
          </w:rPr>
          <w:t>Экономика недвижимости</w:t>
        </w:r>
      </w:hyperlink>
      <w:r w:rsidRPr="00336789">
        <w:rPr>
          <w:rFonts w:cs="Times New Roman"/>
          <w:szCs w:val="28"/>
        </w:rPr>
        <w:t>, Конспект лекций. Таганрог: Изд-во ТРТУ, 2004.</w:t>
      </w:r>
    </w:p>
    <w:p w:rsidR="00B3450F" w:rsidRPr="00336789" w:rsidRDefault="00B3450F" w:rsidP="00336789">
      <w:pPr>
        <w:pStyle w:val="a9"/>
        <w:numPr>
          <w:ilvl w:val="0"/>
          <w:numId w:val="20"/>
        </w:numPr>
        <w:spacing w:after="200"/>
        <w:rPr>
          <w:rFonts w:cs="Times New Roman"/>
          <w:szCs w:val="28"/>
        </w:rPr>
      </w:pPr>
      <w:proofErr w:type="spellStart"/>
      <w:r w:rsidRPr="00336789">
        <w:rPr>
          <w:rFonts w:cs="Times New Roman"/>
          <w:szCs w:val="28"/>
        </w:rPr>
        <w:t>Громкова</w:t>
      </w:r>
      <w:proofErr w:type="spellEnd"/>
      <w:r w:rsidRPr="00336789">
        <w:rPr>
          <w:rFonts w:cs="Times New Roman"/>
          <w:szCs w:val="28"/>
        </w:rPr>
        <w:t xml:space="preserve"> О. Н. Моделирование ценовых характеристик объектов рынка недвижимости методом массовой оценки. Автореферат </w:t>
      </w:r>
      <w:proofErr w:type="spellStart"/>
      <w:r w:rsidRPr="00336789">
        <w:rPr>
          <w:rFonts w:cs="Times New Roman"/>
          <w:szCs w:val="28"/>
        </w:rPr>
        <w:t>дис</w:t>
      </w:r>
      <w:proofErr w:type="spellEnd"/>
      <w:r w:rsidRPr="00336789">
        <w:rPr>
          <w:rFonts w:cs="Times New Roman"/>
          <w:szCs w:val="28"/>
        </w:rPr>
        <w:t xml:space="preserve">. на </w:t>
      </w:r>
      <w:proofErr w:type="spellStart"/>
      <w:r w:rsidRPr="00336789">
        <w:rPr>
          <w:rFonts w:cs="Times New Roman"/>
          <w:szCs w:val="28"/>
        </w:rPr>
        <w:t>соиск</w:t>
      </w:r>
      <w:proofErr w:type="spellEnd"/>
      <w:r w:rsidRPr="00336789">
        <w:rPr>
          <w:rFonts w:cs="Times New Roman"/>
          <w:szCs w:val="28"/>
        </w:rPr>
        <w:t xml:space="preserve">. к. </w:t>
      </w:r>
      <w:proofErr w:type="spellStart"/>
      <w:r w:rsidRPr="00336789">
        <w:rPr>
          <w:rFonts w:cs="Times New Roman"/>
          <w:szCs w:val="28"/>
        </w:rPr>
        <w:t>э.н</w:t>
      </w:r>
      <w:proofErr w:type="spellEnd"/>
      <w:r w:rsidRPr="00336789">
        <w:rPr>
          <w:rFonts w:cs="Times New Roman"/>
          <w:szCs w:val="28"/>
        </w:rPr>
        <w:t>., СПб, 2007. – 18 с.</w:t>
      </w:r>
    </w:p>
    <w:p w:rsidR="00B3450F" w:rsidRPr="00336789" w:rsidRDefault="00B3450F" w:rsidP="00336789">
      <w:pPr>
        <w:pStyle w:val="a9"/>
        <w:numPr>
          <w:ilvl w:val="0"/>
          <w:numId w:val="20"/>
        </w:numPr>
        <w:spacing w:after="200"/>
        <w:rPr>
          <w:rFonts w:cs="Times New Roman"/>
          <w:szCs w:val="28"/>
        </w:rPr>
      </w:pPr>
      <w:r w:rsidRPr="00336789">
        <w:rPr>
          <w:rFonts w:cs="Times New Roman"/>
          <w:color w:val="000000"/>
          <w:szCs w:val="28"/>
        </w:rPr>
        <w:t xml:space="preserve">Громков О. В. Методы прогнозирования развития рынка недвижимости в мегаполисе. Автореферат </w:t>
      </w:r>
      <w:proofErr w:type="spellStart"/>
      <w:r w:rsidRPr="00336789">
        <w:rPr>
          <w:rFonts w:cs="Times New Roman"/>
          <w:color w:val="000000"/>
          <w:szCs w:val="28"/>
        </w:rPr>
        <w:t>дис</w:t>
      </w:r>
      <w:proofErr w:type="spellEnd"/>
      <w:r w:rsidRPr="00336789">
        <w:rPr>
          <w:rFonts w:cs="Times New Roman"/>
          <w:color w:val="000000"/>
          <w:szCs w:val="28"/>
        </w:rPr>
        <w:t xml:space="preserve">. на </w:t>
      </w:r>
      <w:proofErr w:type="spellStart"/>
      <w:r w:rsidRPr="00336789">
        <w:rPr>
          <w:rFonts w:cs="Times New Roman"/>
          <w:color w:val="000000"/>
          <w:szCs w:val="28"/>
        </w:rPr>
        <w:t>соиск</w:t>
      </w:r>
      <w:proofErr w:type="spellEnd"/>
      <w:r w:rsidRPr="00336789">
        <w:rPr>
          <w:rFonts w:cs="Times New Roman"/>
          <w:color w:val="000000"/>
          <w:szCs w:val="28"/>
        </w:rPr>
        <w:t xml:space="preserve">. к. </w:t>
      </w:r>
      <w:proofErr w:type="spellStart"/>
      <w:r w:rsidRPr="00336789">
        <w:rPr>
          <w:rFonts w:cs="Times New Roman"/>
          <w:color w:val="000000"/>
          <w:szCs w:val="28"/>
        </w:rPr>
        <w:t>э.н</w:t>
      </w:r>
      <w:proofErr w:type="spellEnd"/>
      <w:r w:rsidRPr="00336789">
        <w:rPr>
          <w:rFonts w:cs="Times New Roman"/>
          <w:color w:val="000000"/>
          <w:szCs w:val="28"/>
        </w:rPr>
        <w:t>., СПб,2007.–18 с.</w:t>
      </w:r>
    </w:p>
    <w:p w:rsidR="009839E6" w:rsidRPr="00336789" w:rsidRDefault="009839E6" w:rsidP="00336789">
      <w:pPr>
        <w:pStyle w:val="a9"/>
        <w:numPr>
          <w:ilvl w:val="0"/>
          <w:numId w:val="20"/>
        </w:numPr>
        <w:spacing w:after="200"/>
        <w:rPr>
          <w:rFonts w:cs="Times New Roman"/>
          <w:szCs w:val="28"/>
        </w:rPr>
      </w:pPr>
      <w:r w:rsidRPr="00336789">
        <w:rPr>
          <w:rFonts w:cs="Times New Roman"/>
          <w:color w:val="000000"/>
          <w:szCs w:val="28"/>
        </w:rPr>
        <w:t>Егоров А. Г. Математические модели и метод обработки информации для эффективного управления недвижимостью мегаполиса</w:t>
      </w:r>
      <w:proofErr w:type="gramStart"/>
      <w:r w:rsidRPr="00336789">
        <w:rPr>
          <w:rFonts w:cs="Times New Roman"/>
          <w:color w:val="000000"/>
          <w:szCs w:val="28"/>
        </w:rPr>
        <w:t xml:space="preserve"> :</w:t>
      </w:r>
      <w:proofErr w:type="gramEnd"/>
      <w:r w:rsidRPr="00336789">
        <w:rPr>
          <w:rFonts w:cs="Times New Roman"/>
          <w:color w:val="000000"/>
          <w:szCs w:val="28"/>
        </w:rPr>
        <w:t xml:space="preserve"> </w:t>
      </w:r>
      <w:proofErr w:type="spellStart"/>
      <w:r w:rsidRPr="00336789">
        <w:rPr>
          <w:rFonts w:cs="Times New Roman"/>
          <w:color w:val="000000"/>
          <w:szCs w:val="28"/>
        </w:rPr>
        <w:t>автореф</w:t>
      </w:r>
      <w:proofErr w:type="spellEnd"/>
      <w:r w:rsidRPr="00336789">
        <w:rPr>
          <w:rFonts w:cs="Times New Roman"/>
          <w:color w:val="000000"/>
          <w:szCs w:val="28"/>
        </w:rPr>
        <w:t xml:space="preserve">. </w:t>
      </w:r>
      <w:proofErr w:type="spellStart"/>
      <w:r w:rsidRPr="00336789">
        <w:rPr>
          <w:rFonts w:cs="Times New Roman"/>
          <w:color w:val="000000"/>
          <w:szCs w:val="28"/>
        </w:rPr>
        <w:t>дис</w:t>
      </w:r>
      <w:proofErr w:type="spellEnd"/>
      <w:r w:rsidRPr="00336789">
        <w:rPr>
          <w:rFonts w:cs="Times New Roman"/>
          <w:color w:val="000000"/>
          <w:szCs w:val="28"/>
        </w:rPr>
        <w:t xml:space="preserve">. … канд. </w:t>
      </w:r>
      <w:proofErr w:type="spellStart"/>
      <w:r w:rsidRPr="00336789">
        <w:rPr>
          <w:rFonts w:cs="Times New Roman"/>
          <w:color w:val="000000"/>
          <w:szCs w:val="28"/>
        </w:rPr>
        <w:t>техн</w:t>
      </w:r>
      <w:proofErr w:type="spellEnd"/>
      <w:r w:rsidRPr="00336789">
        <w:rPr>
          <w:rFonts w:cs="Times New Roman"/>
          <w:color w:val="000000"/>
          <w:szCs w:val="28"/>
        </w:rPr>
        <w:t>. наук / Егоров А. Г. ; НИИ "Вектор". – СПб, 2005. – 21 с.</w:t>
      </w:r>
    </w:p>
    <w:p w:rsidR="00BD4A5E" w:rsidRPr="00336789" w:rsidRDefault="00BD4A5E" w:rsidP="00336789">
      <w:pPr>
        <w:pStyle w:val="a9"/>
        <w:numPr>
          <w:ilvl w:val="0"/>
          <w:numId w:val="20"/>
        </w:numPr>
        <w:spacing w:after="0"/>
        <w:rPr>
          <w:rFonts w:cs="Times New Roman"/>
          <w:color w:val="000000"/>
          <w:szCs w:val="28"/>
          <w:shd w:val="clear" w:color="auto" w:fill="FFFFFF"/>
        </w:rPr>
      </w:pPr>
      <w:r w:rsidRPr="00336789">
        <w:rPr>
          <w:rFonts w:cs="Times New Roman"/>
          <w:color w:val="222222"/>
          <w:szCs w:val="28"/>
          <w:shd w:val="clear" w:color="auto" w:fill="FFFFFF"/>
        </w:rPr>
        <w:t>Зимин А.И. Оценка имущества: вопросы и ответы. - М.: ИД "Юриспруденция", 2009. – 348с.</w:t>
      </w:r>
    </w:p>
    <w:p w:rsidR="003C60B6" w:rsidRPr="00336789" w:rsidRDefault="003C60B6" w:rsidP="00336789">
      <w:pPr>
        <w:pStyle w:val="a9"/>
        <w:numPr>
          <w:ilvl w:val="0"/>
          <w:numId w:val="20"/>
        </w:numPr>
        <w:spacing w:after="0"/>
        <w:rPr>
          <w:rFonts w:cs="Times New Roman"/>
          <w:color w:val="000000"/>
          <w:szCs w:val="28"/>
          <w:shd w:val="clear" w:color="auto" w:fill="FFFFFF"/>
        </w:rPr>
      </w:pPr>
      <w:r w:rsidRPr="00336789">
        <w:rPr>
          <w:rFonts w:cs="Times New Roman"/>
          <w:color w:val="000000"/>
          <w:szCs w:val="28"/>
        </w:rPr>
        <w:t>Комарова Т.Ю. Нежилые помещения как объект Аренды, Законодательство 4. апрель 2010.</w:t>
      </w:r>
    </w:p>
    <w:p w:rsidR="006F47E1" w:rsidRPr="006F47E1" w:rsidRDefault="006F47E1" w:rsidP="00336789">
      <w:pPr>
        <w:numPr>
          <w:ilvl w:val="0"/>
          <w:numId w:val="20"/>
        </w:numPr>
        <w:spacing w:after="0"/>
        <w:rPr>
          <w:rFonts w:cs="Times New Roman"/>
          <w:szCs w:val="28"/>
        </w:rPr>
      </w:pPr>
      <w:r w:rsidRPr="006F47E1">
        <w:rPr>
          <w:rFonts w:cs="Times New Roman"/>
          <w:szCs w:val="28"/>
          <w:shd w:val="clear" w:color="auto" w:fill="FFFFFF"/>
        </w:rPr>
        <w:t xml:space="preserve">Коссова Е.В. и </w:t>
      </w:r>
      <w:proofErr w:type="spellStart"/>
      <w:r w:rsidRPr="006F47E1">
        <w:rPr>
          <w:rFonts w:cs="Times New Roman"/>
          <w:szCs w:val="28"/>
          <w:shd w:val="clear" w:color="auto" w:fill="FFFFFF"/>
        </w:rPr>
        <w:t>Шегоян</w:t>
      </w:r>
      <w:proofErr w:type="spellEnd"/>
      <w:r w:rsidRPr="006F47E1">
        <w:rPr>
          <w:rFonts w:cs="Times New Roman"/>
          <w:szCs w:val="28"/>
          <w:shd w:val="clear" w:color="auto" w:fill="FFFFFF"/>
        </w:rPr>
        <w:t xml:space="preserve"> В.А., «Моделирование ставки аренды офисной недвижимости»//Экономический журнал ВШЭ, №1</w:t>
      </w:r>
      <w:r>
        <w:rPr>
          <w:rFonts w:cs="Times New Roman"/>
          <w:szCs w:val="28"/>
          <w:shd w:val="clear" w:color="auto" w:fill="FFFFFF"/>
        </w:rPr>
        <w:t xml:space="preserve"> - 2008</w:t>
      </w:r>
    </w:p>
    <w:p w:rsidR="00BD4A5E" w:rsidRPr="00336789" w:rsidRDefault="00BD4A5E" w:rsidP="00336789">
      <w:pPr>
        <w:numPr>
          <w:ilvl w:val="0"/>
          <w:numId w:val="20"/>
        </w:numPr>
        <w:spacing w:after="0"/>
        <w:rPr>
          <w:rFonts w:cs="Times New Roman"/>
          <w:szCs w:val="28"/>
        </w:rPr>
      </w:pPr>
      <w:r w:rsidRPr="00336789">
        <w:rPr>
          <w:rFonts w:cs="Times New Roman"/>
          <w:iCs/>
          <w:szCs w:val="28"/>
        </w:rPr>
        <w:t xml:space="preserve">Максимов С. Н. </w:t>
      </w:r>
      <w:r w:rsidRPr="00336789">
        <w:rPr>
          <w:rFonts w:cs="Times New Roman"/>
          <w:szCs w:val="28"/>
        </w:rPr>
        <w:t>Российский рынок недвижимости в условиях экономического кризиса//Вестник Санкт-Петербургского университета, выпуск №4 – 12.2009, - с. 10 – 18</w:t>
      </w:r>
    </w:p>
    <w:p w:rsidR="00BD4A5E" w:rsidRPr="00336789" w:rsidRDefault="00BD4A5E" w:rsidP="00336789">
      <w:pPr>
        <w:numPr>
          <w:ilvl w:val="0"/>
          <w:numId w:val="20"/>
        </w:numPr>
        <w:spacing w:after="0"/>
        <w:rPr>
          <w:rFonts w:eastAsia="Calibri" w:cs="Times New Roman"/>
          <w:szCs w:val="28"/>
        </w:rPr>
      </w:pPr>
      <w:r w:rsidRPr="00336789">
        <w:rPr>
          <w:rFonts w:eastAsia="Calibri" w:cs="Times New Roman"/>
          <w:szCs w:val="28"/>
        </w:rPr>
        <w:t>Озеров Е.С. Экономический анализ и оценка недвижимости. СПб</w:t>
      </w:r>
      <w:proofErr w:type="gramStart"/>
      <w:r w:rsidRPr="00336789">
        <w:rPr>
          <w:rFonts w:eastAsia="Calibri" w:cs="Times New Roman"/>
          <w:szCs w:val="28"/>
        </w:rPr>
        <w:t xml:space="preserve">.: </w:t>
      </w:r>
      <w:proofErr w:type="gramEnd"/>
      <w:r w:rsidRPr="00336789">
        <w:rPr>
          <w:rFonts w:eastAsia="Calibri" w:cs="Times New Roman"/>
          <w:szCs w:val="28"/>
        </w:rPr>
        <w:t>Из-во «МКС», 2007</w:t>
      </w:r>
    </w:p>
    <w:p w:rsidR="00BD4A5E" w:rsidRPr="00336789" w:rsidRDefault="00BD4A5E" w:rsidP="00336789">
      <w:pPr>
        <w:pStyle w:val="a9"/>
        <w:numPr>
          <w:ilvl w:val="0"/>
          <w:numId w:val="20"/>
        </w:numPr>
        <w:spacing w:after="0"/>
        <w:rPr>
          <w:rFonts w:cs="Times New Roman"/>
          <w:szCs w:val="28"/>
          <w:shd w:val="clear" w:color="auto" w:fill="FFFFFF"/>
        </w:rPr>
      </w:pPr>
      <w:r w:rsidRPr="00336789">
        <w:rPr>
          <w:rFonts w:cs="Times New Roman"/>
          <w:szCs w:val="28"/>
          <w:shd w:val="clear" w:color="auto" w:fill="FFFFFF"/>
        </w:rPr>
        <w:t xml:space="preserve">Оценка бизнеса: Учебник / Под ред. А.Г.Грязновой, М.А.Федотовой. </w:t>
      </w:r>
      <w:proofErr w:type="gramStart"/>
      <w:r w:rsidRPr="00336789">
        <w:rPr>
          <w:rFonts w:cs="Times New Roman"/>
          <w:szCs w:val="28"/>
          <w:shd w:val="clear" w:color="auto" w:fill="FFFFFF"/>
        </w:rPr>
        <w:t>-М</w:t>
      </w:r>
      <w:proofErr w:type="gramEnd"/>
      <w:r w:rsidRPr="00336789">
        <w:rPr>
          <w:rFonts w:cs="Times New Roman"/>
          <w:szCs w:val="28"/>
          <w:shd w:val="clear" w:color="auto" w:fill="FFFFFF"/>
        </w:rPr>
        <w:t>.: Финансы и статистика, 1999. 512 с.</w:t>
      </w:r>
    </w:p>
    <w:p w:rsidR="00B3450F" w:rsidRPr="00336789" w:rsidRDefault="00B3450F" w:rsidP="00336789">
      <w:pPr>
        <w:pStyle w:val="a9"/>
        <w:numPr>
          <w:ilvl w:val="0"/>
          <w:numId w:val="20"/>
        </w:numPr>
        <w:spacing w:after="200"/>
        <w:rPr>
          <w:rFonts w:cs="Times New Roman"/>
          <w:szCs w:val="28"/>
        </w:rPr>
      </w:pPr>
      <w:r w:rsidRPr="00336789">
        <w:rPr>
          <w:rFonts w:cs="Times New Roman"/>
          <w:szCs w:val="28"/>
        </w:rPr>
        <w:lastRenderedPageBreak/>
        <w:t xml:space="preserve">Озеров Е.С. К вопросу об оценке рыночной ставки арендной платы для целей управления объектом недвижимости. Проблемы недвижимости, 2004г., </w:t>
      </w:r>
      <w:proofErr w:type="spellStart"/>
      <w:r w:rsidRPr="00336789">
        <w:rPr>
          <w:rFonts w:cs="Times New Roman"/>
          <w:szCs w:val="28"/>
        </w:rPr>
        <w:t>вып</w:t>
      </w:r>
      <w:proofErr w:type="spellEnd"/>
      <w:r w:rsidRPr="00336789">
        <w:rPr>
          <w:rFonts w:cs="Times New Roman"/>
          <w:szCs w:val="28"/>
        </w:rPr>
        <w:t>. 1.</w:t>
      </w:r>
    </w:p>
    <w:p w:rsidR="00B3450F" w:rsidRPr="00336789" w:rsidRDefault="00B3450F" w:rsidP="00336789">
      <w:pPr>
        <w:pStyle w:val="a9"/>
        <w:numPr>
          <w:ilvl w:val="0"/>
          <w:numId w:val="20"/>
        </w:numPr>
        <w:spacing w:after="200"/>
        <w:rPr>
          <w:rFonts w:cs="Times New Roman"/>
          <w:szCs w:val="28"/>
          <w:lang w:eastAsia="ru-RU"/>
        </w:rPr>
      </w:pPr>
      <w:proofErr w:type="spellStart"/>
      <w:r w:rsidRPr="00336789">
        <w:rPr>
          <w:rFonts w:cs="Times New Roman"/>
          <w:szCs w:val="28"/>
          <w:bdr w:val="none" w:sz="0" w:space="0" w:color="auto" w:frame="1"/>
          <w:lang w:eastAsia="ru-RU"/>
        </w:rPr>
        <w:t>Райзберг</w:t>
      </w:r>
      <w:proofErr w:type="spellEnd"/>
      <w:r w:rsidRPr="00336789">
        <w:rPr>
          <w:rFonts w:cs="Times New Roman"/>
          <w:szCs w:val="28"/>
          <w:bdr w:val="none" w:sz="0" w:space="0" w:color="auto" w:frame="1"/>
          <w:lang w:eastAsia="ru-RU"/>
        </w:rPr>
        <w:t xml:space="preserve"> Б. А., Лозовский Л. Ш., Стародубцева Е. Б. Современный экономический словарь. 5-е изд., </w:t>
      </w:r>
      <w:proofErr w:type="spellStart"/>
      <w:r w:rsidRPr="00336789">
        <w:rPr>
          <w:rFonts w:cs="Times New Roman"/>
          <w:szCs w:val="28"/>
          <w:bdr w:val="none" w:sz="0" w:space="0" w:color="auto" w:frame="1"/>
          <w:lang w:eastAsia="ru-RU"/>
        </w:rPr>
        <w:t>перераб</w:t>
      </w:r>
      <w:proofErr w:type="spellEnd"/>
      <w:r w:rsidRPr="00336789">
        <w:rPr>
          <w:rFonts w:cs="Times New Roman"/>
          <w:szCs w:val="28"/>
          <w:bdr w:val="none" w:sz="0" w:space="0" w:color="auto" w:frame="1"/>
          <w:lang w:eastAsia="ru-RU"/>
        </w:rPr>
        <w:t xml:space="preserve">. и доп. — М.: ИНФРА-М, 2007. — 495 с. </w:t>
      </w:r>
    </w:p>
    <w:p w:rsidR="00B3450F" w:rsidRPr="00336789" w:rsidRDefault="00B3450F" w:rsidP="00336789">
      <w:pPr>
        <w:pStyle w:val="a9"/>
        <w:numPr>
          <w:ilvl w:val="0"/>
          <w:numId w:val="20"/>
        </w:numPr>
        <w:spacing w:after="200"/>
        <w:rPr>
          <w:rFonts w:cs="Times New Roman"/>
          <w:szCs w:val="28"/>
        </w:rPr>
      </w:pPr>
      <w:proofErr w:type="spellStart"/>
      <w:proofErr w:type="gramStart"/>
      <w:r w:rsidRPr="00336789">
        <w:rPr>
          <w:rFonts w:cs="Times New Roman"/>
          <w:color w:val="000000"/>
          <w:szCs w:val="28"/>
          <w:shd w:val="clear" w:color="auto" w:fill="FFFFFF"/>
        </w:rPr>
        <w:t>Po</w:t>
      </w:r>
      <w:proofErr w:type="gramEnd"/>
      <w:r w:rsidRPr="00336789">
        <w:rPr>
          <w:rFonts w:cs="Times New Roman"/>
          <w:color w:val="000000"/>
          <w:szCs w:val="28"/>
          <w:shd w:val="clear" w:color="auto" w:fill="FFFFFF"/>
        </w:rPr>
        <w:t>зенбepг</w:t>
      </w:r>
      <w:proofErr w:type="spellEnd"/>
      <w:r w:rsidRPr="00336789">
        <w:rPr>
          <w:rFonts w:cs="Times New Roman"/>
          <w:color w:val="000000"/>
          <w:szCs w:val="28"/>
          <w:shd w:val="clear" w:color="auto" w:fill="FFFFFF"/>
        </w:rPr>
        <w:t xml:space="preserve"> Д. Инвестиции: Терминологический словарь /Университет </w:t>
      </w:r>
      <w:proofErr w:type="spellStart"/>
      <w:r w:rsidRPr="00336789">
        <w:rPr>
          <w:rFonts w:cs="Times New Roman"/>
          <w:color w:val="000000"/>
          <w:szCs w:val="28"/>
          <w:shd w:val="clear" w:color="auto" w:fill="FFFFFF"/>
        </w:rPr>
        <w:t>Рутджерс</w:t>
      </w:r>
      <w:proofErr w:type="spellEnd"/>
      <w:r w:rsidRPr="00336789">
        <w:rPr>
          <w:rFonts w:cs="Times New Roman"/>
          <w:color w:val="000000"/>
          <w:szCs w:val="28"/>
          <w:shd w:val="clear" w:color="auto" w:fill="FFFFFF"/>
        </w:rPr>
        <w:t xml:space="preserve"> (США). - М., 1992, с. 268.</w:t>
      </w:r>
    </w:p>
    <w:p w:rsidR="00BD4A5E" w:rsidRPr="00336789" w:rsidRDefault="00BD4A5E" w:rsidP="00336789">
      <w:pPr>
        <w:pStyle w:val="22"/>
        <w:numPr>
          <w:ilvl w:val="0"/>
          <w:numId w:val="20"/>
        </w:numPr>
        <w:spacing w:line="360" w:lineRule="auto"/>
        <w:contextualSpacing/>
        <w:rPr>
          <w:color w:val="auto"/>
          <w:szCs w:val="28"/>
        </w:rPr>
      </w:pPr>
      <w:proofErr w:type="spellStart"/>
      <w:r w:rsidRPr="00336789">
        <w:rPr>
          <w:color w:val="auto"/>
          <w:szCs w:val="28"/>
        </w:rPr>
        <w:t>Сивец</w:t>
      </w:r>
      <w:proofErr w:type="spellEnd"/>
      <w:r w:rsidRPr="00336789">
        <w:rPr>
          <w:color w:val="auto"/>
          <w:szCs w:val="28"/>
        </w:rPr>
        <w:t xml:space="preserve"> С.А., Левыкина И.А. Эконометрическое моделирование в оценке недвижимости. Учебно-практическое пособие для оценщиков. – Запорожье: «Полиграф», 2003. – 220с.</w:t>
      </w:r>
    </w:p>
    <w:p w:rsidR="00BD4A5E" w:rsidRPr="00336789" w:rsidRDefault="00BD4A5E" w:rsidP="00336789">
      <w:pPr>
        <w:pStyle w:val="a9"/>
        <w:numPr>
          <w:ilvl w:val="0"/>
          <w:numId w:val="20"/>
        </w:numPr>
        <w:spacing w:after="0"/>
        <w:rPr>
          <w:rFonts w:cs="Times New Roman"/>
          <w:szCs w:val="28"/>
          <w:shd w:val="clear" w:color="auto" w:fill="FFFFFF"/>
        </w:rPr>
      </w:pPr>
      <w:r w:rsidRPr="00336789">
        <w:rPr>
          <w:rFonts w:cs="Times New Roman"/>
          <w:szCs w:val="28"/>
        </w:rPr>
        <w:t xml:space="preserve"> </w:t>
      </w:r>
      <w:r w:rsidRPr="00336789">
        <w:rPr>
          <w:rFonts w:cs="Times New Roman"/>
          <w:szCs w:val="28"/>
          <w:shd w:val="clear" w:color="auto" w:fill="FFFFFF"/>
        </w:rPr>
        <w:t>Соловьев М. М. Оценочная деятельность (оценка недвижимости): Учебное пособие. – М.: ГУ ВШЭ, 2002 – 321 с.</w:t>
      </w:r>
    </w:p>
    <w:p w:rsidR="009839E6" w:rsidRPr="00336789" w:rsidRDefault="00BD4A5E" w:rsidP="00336789">
      <w:pPr>
        <w:pStyle w:val="af"/>
        <w:numPr>
          <w:ilvl w:val="0"/>
          <w:numId w:val="20"/>
        </w:numPr>
        <w:spacing w:after="0"/>
        <w:rPr>
          <w:rFonts w:cs="Times New Roman"/>
          <w:szCs w:val="28"/>
        </w:rPr>
      </w:pPr>
      <w:r w:rsidRPr="00336789">
        <w:rPr>
          <w:rFonts w:cs="Times New Roman"/>
          <w:color w:val="000000"/>
          <w:szCs w:val="28"/>
          <w:shd w:val="clear" w:color="auto" w:fill="FFFFFF"/>
        </w:rPr>
        <w:t xml:space="preserve"> </w:t>
      </w:r>
      <w:proofErr w:type="spellStart"/>
      <w:r w:rsidRPr="00336789">
        <w:rPr>
          <w:rFonts w:cs="Times New Roman"/>
          <w:color w:val="000000"/>
          <w:szCs w:val="28"/>
          <w:shd w:val="clear" w:color="auto" w:fill="FFFFFF"/>
        </w:rPr>
        <w:t>Стерник</w:t>
      </w:r>
      <w:proofErr w:type="spellEnd"/>
      <w:r w:rsidRPr="00336789">
        <w:rPr>
          <w:rFonts w:cs="Times New Roman"/>
          <w:color w:val="000000"/>
          <w:szCs w:val="28"/>
          <w:shd w:val="clear" w:color="auto" w:fill="FFFFFF"/>
        </w:rPr>
        <w:t xml:space="preserve"> Г.М., </w:t>
      </w:r>
      <w:proofErr w:type="spellStart"/>
      <w:r w:rsidRPr="00336789">
        <w:rPr>
          <w:rFonts w:cs="Times New Roman"/>
          <w:color w:val="000000"/>
          <w:szCs w:val="28"/>
          <w:shd w:val="clear" w:color="auto" w:fill="FFFFFF"/>
        </w:rPr>
        <w:t>Стерник</w:t>
      </w:r>
      <w:proofErr w:type="spellEnd"/>
      <w:r w:rsidRPr="00336789">
        <w:rPr>
          <w:rFonts w:cs="Times New Roman"/>
          <w:color w:val="000000"/>
          <w:szCs w:val="28"/>
          <w:shd w:val="clear" w:color="auto" w:fill="FFFFFF"/>
        </w:rPr>
        <w:t xml:space="preserve"> С.Г. Анализ рынка недвижимости для профессионалов. – М.: Изд. «Экономика», 2009. – 601 с.</w:t>
      </w:r>
    </w:p>
    <w:p w:rsidR="009839E6" w:rsidRPr="00336789" w:rsidRDefault="009839E6" w:rsidP="00336789">
      <w:pPr>
        <w:pStyle w:val="af"/>
        <w:numPr>
          <w:ilvl w:val="0"/>
          <w:numId w:val="20"/>
        </w:numPr>
        <w:spacing w:after="0"/>
        <w:rPr>
          <w:rFonts w:cs="Times New Roman"/>
          <w:szCs w:val="28"/>
        </w:rPr>
      </w:pPr>
      <w:proofErr w:type="spellStart"/>
      <w:r w:rsidRPr="00336789">
        <w:rPr>
          <w:rFonts w:cs="Times New Roman"/>
          <w:color w:val="000000"/>
          <w:szCs w:val="28"/>
        </w:rPr>
        <w:t>Стерник</w:t>
      </w:r>
      <w:proofErr w:type="spellEnd"/>
      <w:r w:rsidRPr="00336789">
        <w:rPr>
          <w:rFonts w:cs="Times New Roman"/>
          <w:color w:val="000000"/>
          <w:szCs w:val="28"/>
        </w:rPr>
        <w:t xml:space="preserve"> Г.М., Ноздрина Н.Н. Методология сбора и обработки информации о рынке недвижимости: пособие риэлтору. М.: РГР, 1997. 96 с.</w:t>
      </w:r>
    </w:p>
    <w:p w:rsidR="00BD4A5E" w:rsidRPr="00336789" w:rsidRDefault="00BD4A5E" w:rsidP="00336789">
      <w:pPr>
        <w:numPr>
          <w:ilvl w:val="0"/>
          <w:numId w:val="20"/>
        </w:numPr>
        <w:spacing w:after="0"/>
        <w:rPr>
          <w:rFonts w:cs="Times New Roman"/>
          <w:color w:val="000000"/>
          <w:szCs w:val="28"/>
          <w:shd w:val="clear" w:color="auto" w:fill="FFFFFF"/>
        </w:rPr>
      </w:pPr>
      <w:r w:rsidRPr="00336789">
        <w:rPr>
          <w:rFonts w:cs="Times New Roman"/>
          <w:bCs/>
          <w:szCs w:val="28"/>
        </w:rPr>
        <w:t>Управление коммерческой недвижимостью :</w:t>
      </w:r>
      <w:r w:rsidRPr="00336789">
        <w:rPr>
          <w:rFonts w:cs="Times New Roman"/>
          <w:szCs w:val="28"/>
        </w:rPr>
        <w:t xml:space="preserve"> учебник / кол</w:t>
      </w:r>
      <w:proofErr w:type="gramStart"/>
      <w:r w:rsidRPr="00336789">
        <w:rPr>
          <w:rFonts w:cs="Times New Roman"/>
          <w:szCs w:val="28"/>
        </w:rPr>
        <w:t>.</w:t>
      </w:r>
      <w:proofErr w:type="gramEnd"/>
      <w:r w:rsidRPr="00336789">
        <w:rPr>
          <w:rFonts w:cs="Times New Roman"/>
          <w:szCs w:val="28"/>
        </w:rPr>
        <w:t xml:space="preserve"> </w:t>
      </w:r>
      <w:proofErr w:type="gramStart"/>
      <w:r w:rsidRPr="00336789">
        <w:rPr>
          <w:rFonts w:cs="Times New Roman"/>
          <w:szCs w:val="28"/>
        </w:rPr>
        <w:t>а</w:t>
      </w:r>
      <w:proofErr w:type="gramEnd"/>
      <w:r w:rsidRPr="00336789">
        <w:rPr>
          <w:rFonts w:cs="Times New Roman"/>
          <w:szCs w:val="28"/>
        </w:rPr>
        <w:t>второв;</w:t>
      </w:r>
      <w:r w:rsidRPr="00336789">
        <w:rPr>
          <w:rFonts w:cs="Times New Roman"/>
          <w:bCs/>
          <w:szCs w:val="28"/>
        </w:rPr>
        <w:t xml:space="preserve"> п</w:t>
      </w:r>
      <w:r w:rsidRPr="00336789">
        <w:rPr>
          <w:rFonts w:cs="Times New Roman"/>
          <w:szCs w:val="28"/>
        </w:rPr>
        <w:t xml:space="preserve">од ред. </w:t>
      </w:r>
      <w:proofErr w:type="spellStart"/>
      <w:r w:rsidRPr="00336789">
        <w:rPr>
          <w:rFonts w:cs="Times New Roman"/>
          <w:szCs w:val="28"/>
        </w:rPr>
        <w:t>д_ра</w:t>
      </w:r>
      <w:proofErr w:type="spellEnd"/>
      <w:r w:rsidRPr="00336789">
        <w:rPr>
          <w:rFonts w:cs="Times New Roman"/>
          <w:szCs w:val="28"/>
        </w:rPr>
        <w:t xml:space="preserve"> </w:t>
      </w:r>
      <w:proofErr w:type="spellStart"/>
      <w:r w:rsidRPr="00336789">
        <w:rPr>
          <w:rFonts w:cs="Times New Roman"/>
          <w:szCs w:val="28"/>
        </w:rPr>
        <w:t>экон</w:t>
      </w:r>
      <w:proofErr w:type="spellEnd"/>
      <w:r w:rsidRPr="00336789">
        <w:rPr>
          <w:rFonts w:cs="Times New Roman"/>
          <w:szCs w:val="28"/>
        </w:rPr>
        <w:t>. наук, проф. М.Л. Разу. — М.</w:t>
      </w:r>
      <w:proofErr w:type="gramStart"/>
      <w:r w:rsidRPr="00336789">
        <w:rPr>
          <w:rFonts w:cs="Times New Roman"/>
          <w:szCs w:val="28"/>
        </w:rPr>
        <w:t xml:space="preserve"> :</w:t>
      </w:r>
      <w:proofErr w:type="gramEnd"/>
      <w:r w:rsidRPr="00336789">
        <w:rPr>
          <w:rFonts w:cs="Times New Roman"/>
          <w:szCs w:val="28"/>
        </w:rPr>
        <w:t xml:space="preserve"> КНОРУС, 2009. — 248 с.</w:t>
      </w:r>
    </w:p>
    <w:p w:rsidR="00BD4A5E" w:rsidRPr="00336789" w:rsidRDefault="00BD4A5E" w:rsidP="00336789">
      <w:pPr>
        <w:pStyle w:val="a9"/>
        <w:numPr>
          <w:ilvl w:val="0"/>
          <w:numId w:val="20"/>
        </w:numPr>
        <w:spacing w:after="0"/>
        <w:rPr>
          <w:rFonts w:cs="Times New Roman"/>
          <w:szCs w:val="28"/>
        </w:rPr>
      </w:pPr>
      <w:r w:rsidRPr="00336789">
        <w:rPr>
          <w:rFonts w:cs="Times New Roman"/>
          <w:szCs w:val="28"/>
        </w:rPr>
        <w:t>Коростелев С.П.,</w:t>
      </w:r>
      <w:r w:rsidRPr="00336789">
        <w:rPr>
          <w:rFonts w:cs="Times New Roman"/>
          <w:b/>
          <w:szCs w:val="28"/>
        </w:rPr>
        <w:t xml:space="preserve"> </w:t>
      </w:r>
      <w:r w:rsidRPr="00336789">
        <w:rPr>
          <w:rFonts w:cs="Times New Roman"/>
          <w:szCs w:val="28"/>
        </w:rPr>
        <w:t>О «прибыли предпринимателя» в затратном подходе (</w:t>
      </w:r>
      <w:proofErr w:type="spellStart"/>
      <w:r w:rsidRPr="00336789">
        <w:rPr>
          <w:rFonts w:cs="Times New Roman"/>
          <w:szCs w:val="28"/>
        </w:rPr>
        <w:t>эл</w:t>
      </w:r>
      <w:proofErr w:type="gramStart"/>
      <w:r w:rsidRPr="00336789">
        <w:rPr>
          <w:rFonts w:cs="Times New Roman"/>
          <w:szCs w:val="28"/>
        </w:rPr>
        <w:t>.р</w:t>
      </w:r>
      <w:proofErr w:type="gramEnd"/>
      <w:r w:rsidRPr="00336789">
        <w:rPr>
          <w:rFonts w:cs="Times New Roman"/>
          <w:szCs w:val="28"/>
        </w:rPr>
        <w:t>есурс</w:t>
      </w:r>
      <w:proofErr w:type="spellEnd"/>
      <w:r w:rsidRPr="00336789">
        <w:rPr>
          <w:rFonts w:cs="Times New Roman"/>
          <w:szCs w:val="28"/>
        </w:rPr>
        <w:t>) - http://www.ocenchik.ru</w:t>
      </w:r>
    </w:p>
    <w:p w:rsidR="00BD4A5E" w:rsidRPr="00336789" w:rsidRDefault="00BD4A5E" w:rsidP="00336789">
      <w:pPr>
        <w:pStyle w:val="a9"/>
        <w:numPr>
          <w:ilvl w:val="0"/>
          <w:numId w:val="20"/>
        </w:numPr>
        <w:spacing w:after="0"/>
        <w:rPr>
          <w:rFonts w:eastAsia="Calibri" w:cs="Times New Roman"/>
          <w:szCs w:val="28"/>
        </w:rPr>
      </w:pPr>
      <w:r w:rsidRPr="00336789">
        <w:rPr>
          <w:rFonts w:cs="Times New Roman"/>
          <w:color w:val="222222"/>
          <w:szCs w:val="28"/>
          <w:shd w:val="clear" w:color="auto" w:fill="FFFFFF"/>
        </w:rPr>
        <w:t> </w:t>
      </w:r>
      <w:r w:rsidRPr="00336789">
        <w:rPr>
          <w:rFonts w:eastAsia="Calibri" w:cs="Times New Roman"/>
          <w:szCs w:val="28"/>
        </w:rPr>
        <w:t>Тарасевич Е.И. Оценка недвижимости. СПб</w:t>
      </w:r>
      <w:proofErr w:type="gramStart"/>
      <w:r w:rsidRPr="00336789">
        <w:rPr>
          <w:rFonts w:eastAsia="Calibri" w:cs="Times New Roman"/>
          <w:szCs w:val="28"/>
        </w:rPr>
        <w:t xml:space="preserve">.: </w:t>
      </w:r>
      <w:proofErr w:type="spellStart"/>
      <w:proofErr w:type="gramEnd"/>
      <w:r w:rsidRPr="00336789">
        <w:rPr>
          <w:rFonts w:eastAsia="Calibri" w:cs="Times New Roman"/>
          <w:szCs w:val="28"/>
        </w:rPr>
        <w:t>СПбГТУ</w:t>
      </w:r>
      <w:proofErr w:type="spellEnd"/>
      <w:r w:rsidRPr="00336789">
        <w:rPr>
          <w:rFonts w:eastAsia="Calibri" w:cs="Times New Roman"/>
          <w:szCs w:val="28"/>
        </w:rPr>
        <w:t>, 1997</w:t>
      </w:r>
    </w:p>
    <w:p w:rsidR="00BD4A5E" w:rsidRDefault="00BD4A5E" w:rsidP="00336789">
      <w:pPr>
        <w:pStyle w:val="a9"/>
        <w:numPr>
          <w:ilvl w:val="0"/>
          <w:numId w:val="20"/>
        </w:numPr>
        <w:spacing w:after="0"/>
        <w:rPr>
          <w:rFonts w:cs="Times New Roman"/>
          <w:szCs w:val="28"/>
          <w:shd w:val="clear" w:color="auto" w:fill="FFFFFF"/>
        </w:rPr>
      </w:pPr>
      <w:r w:rsidRPr="00336789">
        <w:rPr>
          <w:rFonts w:cs="Times New Roman"/>
          <w:color w:val="500050"/>
          <w:szCs w:val="28"/>
          <w:shd w:val="clear" w:color="auto" w:fill="FFFFFF"/>
        </w:rPr>
        <w:t xml:space="preserve"> </w:t>
      </w:r>
      <w:r w:rsidRPr="00336789">
        <w:rPr>
          <w:rFonts w:cs="Times New Roman"/>
          <w:szCs w:val="28"/>
          <w:shd w:val="clear" w:color="auto" w:fill="FFFFFF"/>
        </w:rPr>
        <w:t>Татарова А.В. Оценка недвижимости и управление собственностью. Уч. пособие. - Таганрог: Изд-во ТРТУ, 2010. – 326 с.</w:t>
      </w:r>
    </w:p>
    <w:p w:rsidR="008C5B3D" w:rsidRPr="00336789" w:rsidRDefault="008C5B3D" w:rsidP="00336789">
      <w:pPr>
        <w:pStyle w:val="a9"/>
        <w:numPr>
          <w:ilvl w:val="0"/>
          <w:numId w:val="20"/>
        </w:numPr>
        <w:spacing w:after="200"/>
        <w:rPr>
          <w:rFonts w:cs="Times New Roman"/>
          <w:szCs w:val="28"/>
        </w:rPr>
      </w:pPr>
      <w:r w:rsidRPr="00336789">
        <w:rPr>
          <w:rFonts w:cs="Times New Roman"/>
          <w:szCs w:val="28"/>
        </w:rPr>
        <w:t>Яскевич Е.Е. Методика оценки величин арендных ставок объектов недвижимости с помощью затратного подхода – М.: НПЦПО, 2005. – 16 с.</w:t>
      </w:r>
    </w:p>
    <w:p w:rsidR="008C5B3D" w:rsidRPr="00336789" w:rsidRDefault="008C5B3D" w:rsidP="00336789">
      <w:pPr>
        <w:pStyle w:val="a9"/>
        <w:numPr>
          <w:ilvl w:val="0"/>
          <w:numId w:val="20"/>
        </w:numPr>
        <w:spacing w:after="200"/>
        <w:rPr>
          <w:rFonts w:cs="Times New Roman"/>
          <w:szCs w:val="28"/>
          <w:lang w:val="en-US"/>
        </w:rPr>
      </w:pPr>
      <w:r w:rsidRPr="00336789">
        <w:rPr>
          <w:rFonts w:eastAsia="Calibri" w:cs="Times New Roman"/>
          <w:szCs w:val="28"/>
          <w:lang w:val="en-US"/>
        </w:rPr>
        <w:lastRenderedPageBreak/>
        <w:t>Standard on Mass Appraisal of Real Property(2013), International Association of Assessing Officers, 10th St/Kansas City, Missouri.</w:t>
      </w:r>
      <w:r w:rsidRPr="00336789">
        <w:rPr>
          <w:rFonts w:cs="Times New Roman"/>
          <w:szCs w:val="28"/>
          <w:lang w:val="en-US"/>
        </w:rPr>
        <w:t xml:space="preserve"> [Accessed November 15, 2013]</w:t>
      </w:r>
    </w:p>
    <w:p w:rsidR="008C5B3D" w:rsidRPr="00336789" w:rsidRDefault="008C5B3D" w:rsidP="00336789">
      <w:pPr>
        <w:pStyle w:val="a9"/>
        <w:numPr>
          <w:ilvl w:val="0"/>
          <w:numId w:val="20"/>
        </w:numPr>
        <w:spacing w:after="200"/>
        <w:rPr>
          <w:rFonts w:cs="Times New Roman"/>
          <w:szCs w:val="28"/>
          <w:shd w:val="clear" w:color="auto" w:fill="FFFFFF"/>
          <w:lang w:val="en-US"/>
        </w:rPr>
      </w:pPr>
      <w:proofErr w:type="spellStart"/>
      <w:r w:rsidRPr="00336789">
        <w:rPr>
          <w:rFonts w:cs="Times New Roman"/>
          <w:szCs w:val="28"/>
          <w:lang w:val="en-US"/>
        </w:rPr>
        <w:t>Damodaran</w:t>
      </w:r>
      <w:proofErr w:type="spellEnd"/>
      <w:r w:rsidRPr="00336789">
        <w:rPr>
          <w:rFonts w:cs="Times New Roman"/>
          <w:szCs w:val="28"/>
          <w:lang w:val="en-US"/>
        </w:rPr>
        <w:t xml:space="preserve">, A., </w:t>
      </w:r>
      <w:r w:rsidRPr="00336789">
        <w:rPr>
          <w:rStyle w:val="a3"/>
          <w:rFonts w:cs="Times New Roman"/>
          <w:b w:val="0"/>
          <w:szCs w:val="28"/>
          <w:shd w:val="clear" w:color="auto" w:fill="FFFFFF"/>
          <w:lang w:val="en-US"/>
        </w:rPr>
        <w:t xml:space="preserve">Investment </w:t>
      </w:r>
      <w:proofErr w:type="gramStart"/>
      <w:r w:rsidRPr="00336789">
        <w:rPr>
          <w:rStyle w:val="a3"/>
          <w:rFonts w:cs="Times New Roman"/>
          <w:b w:val="0"/>
          <w:szCs w:val="28"/>
          <w:shd w:val="clear" w:color="auto" w:fill="FFFFFF"/>
          <w:lang w:val="en-US"/>
        </w:rPr>
        <w:t>Valuation</w:t>
      </w:r>
      <w:r w:rsidRPr="00336789">
        <w:rPr>
          <w:rFonts w:cs="Times New Roman"/>
          <w:bCs/>
          <w:szCs w:val="28"/>
          <w:lang w:val="en-US"/>
        </w:rPr>
        <w:t xml:space="preserve"> </w:t>
      </w:r>
      <w:r w:rsidRPr="00336789">
        <w:rPr>
          <w:rFonts w:cs="Times New Roman"/>
          <w:szCs w:val="28"/>
          <w:lang w:val="en-US"/>
        </w:rPr>
        <w:t>:</w:t>
      </w:r>
      <w:proofErr w:type="gramEnd"/>
      <w:r w:rsidRPr="00336789">
        <w:rPr>
          <w:rFonts w:cs="Times New Roman"/>
          <w:szCs w:val="28"/>
          <w:lang w:val="en-US"/>
        </w:rPr>
        <w:t xml:space="preserve"> Tools and Techniques for Determining the Value of Any Asset</w:t>
      </w:r>
      <w:r w:rsidRPr="00336789">
        <w:rPr>
          <w:rStyle w:val="a3"/>
          <w:rFonts w:cs="Times New Roman"/>
          <w:szCs w:val="28"/>
          <w:shd w:val="clear" w:color="auto" w:fill="FFFFFF"/>
          <w:lang w:val="en-US"/>
        </w:rPr>
        <w:t xml:space="preserve">, </w:t>
      </w:r>
      <w:r w:rsidRPr="00336789">
        <w:rPr>
          <w:rFonts w:cs="Times New Roman"/>
          <w:szCs w:val="28"/>
          <w:shd w:val="clear" w:color="auto" w:fill="FFFFFF"/>
          <w:lang w:val="en-US"/>
        </w:rPr>
        <w:t>Hardcover,</w:t>
      </w:r>
      <w:r w:rsidRPr="00336789">
        <w:rPr>
          <w:rStyle w:val="apple-converted-space"/>
          <w:rFonts w:cs="Times New Roman"/>
          <w:szCs w:val="28"/>
          <w:shd w:val="clear" w:color="auto" w:fill="FFFFFF"/>
          <w:lang w:val="en-US"/>
        </w:rPr>
        <w:t> </w:t>
      </w:r>
      <w:r w:rsidRPr="00336789">
        <w:rPr>
          <w:rFonts w:cs="Times New Roman"/>
          <w:szCs w:val="28"/>
          <w:shd w:val="clear" w:color="auto" w:fill="FFFFFF"/>
          <w:lang w:val="en-US"/>
        </w:rPr>
        <w:t>2</w:t>
      </w:r>
      <w:r w:rsidRPr="00336789">
        <w:rPr>
          <w:rFonts w:cs="Times New Roman"/>
          <w:szCs w:val="28"/>
          <w:shd w:val="clear" w:color="auto" w:fill="FFFFFF"/>
          <w:vertAlign w:val="superscript"/>
          <w:lang w:val="en-US"/>
        </w:rPr>
        <w:t>nd</w:t>
      </w:r>
      <w:r w:rsidRPr="00336789">
        <w:rPr>
          <w:rFonts w:cs="Times New Roman"/>
          <w:szCs w:val="28"/>
          <w:shd w:val="clear" w:color="auto" w:fill="FFFFFF"/>
          <w:lang w:val="en-US"/>
        </w:rPr>
        <w:t xml:space="preserve">  ed.,</w:t>
      </w:r>
      <w:r w:rsidRPr="00336789">
        <w:rPr>
          <w:rStyle w:val="apple-converted-space"/>
          <w:rFonts w:cs="Times New Roman"/>
          <w:szCs w:val="28"/>
          <w:shd w:val="clear" w:color="auto" w:fill="FFFFFF"/>
          <w:lang w:val="en-US"/>
        </w:rPr>
        <w:t xml:space="preserve"> Jan.2002, -  </w:t>
      </w:r>
      <w:r w:rsidRPr="00336789">
        <w:rPr>
          <w:rFonts w:cs="Times New Roman"/>
          <w:szCs w:val="28"/>
          <w:shd w:val="clear" w:color="auto" w:fill="FFFFFF"/>
          <w:lang w:val="en-US"/>
        </w:rPr>
        <w:t>992 p.</w:t>
      </w:r>
    </w:p>
    <w:p w:rsidR="008C5B3D" w:rsidRPr="00336789" w:rsidRDefault="008C5B3D" w:rsidP="00336789">
      <w:pPr>
        <w:pStyle w:val="a9"/>
        <w:numPr>
          <w:ilvl w:val="0"/>
          <w:numId w:val="20"/>
        </w:numPr>
        <w:spacing w:after="200"/>
        <w:rPr>
          <w:rFonts w:cs="Times New Roman"/>
          <w:szCs w:val="28"/>
          <w:lang w:val="en-US"/>
        </w:rPr>
      </w:pPr>
      <w:r w:rsidRPr="00336789">
        <w:rPr>
          <w:rFonts w:cs="Times New Roman"/>
          <w:szCs w:val="28"/>
          <w:lang w:val="en-US"/>
        </w:rPr>
        <w:t xml:space="preserve">David, M., </w:t>
      </w:r>
      <w:proofErr w:type="spellStart"/>
      <w:r w:rsidRPr="00336789">
        <w:rPr>
          <w:rFonts w:cs="Times New Roman"/>
          <w:szCs w:val="28"/>
          <w:lang w:val="en-US"/>
        </w:rPr>
        <w:t>Geltner</w:t>
      </w:r>
      <w:proofErr w:type="spellEnd"/>
      <w:r w:rsidRPr="00336789">
        <w:rPr>
          <w:rFonts w:cs="Times New Roman"/>
          <w:szCs w:val="28"/>
          <w:lang w:val="en-US"/>
        </w:rPr>
        <w:t xml:space="preserve">, Miller, Clayton, J., </w:t>
      </w:r>
      <w:proofErr w:type="spellStart"/>
      <w:r w:rsidRPr="00336789">
        <w:rPr>
          <w:rFonts w:cs="Times New Roman"/>
          <w:szCs w:val="28"/>
          <w:lang w:val="en-US"/>
        </w:rPr>
        <w:t>Eichholtz</w:t>
      </w:r>
      <w:proofErr w:type="spellEnd"/>
      <w:r w:rsidRPr="00336789">
        <w:rPr>
          <w:rFonts w:cs="Times New Roman"/>
          <w:szCs w:val="28"/>
          <w:lang w:val="en-US"/>
        </w:rPr>
        <w:t xml:space="preserve">, P., </w:t>
      </w:r>
      <w:proofErr w:type="gramStart"/>
      <w:r w:rsidRPr="00336789">
        <w:rPr>
          <w:rFonts w:cs="Times New Roman"/>
          <w:szCs w:val="28"/>
          <w:lang w:val="en-US"/>
        </w:rPr>
        <w:t>Commercial</w:t>
      </w:r>
      <w:proofErr w:type="gramEnd"/>
      <w:r w:rsidRPr="00336789">
        <w:rPr>
          <w:rFonts w:cs="Times New Roman"/>
          <w:szCs w:val="28"/>
          <w:lang w:val="en-US"/>
        </w:rPr>
        <w:t xml:space="preserve"> Real Estate: Analysis &amp; Investments, </w:t>
      </w:r>
      <w:r w:rsidRPr="00336789">
        <w:rPr>
          <w:rFonts w:cs="Times New Roman"/>
          <w:color w:val="000000"/>
          <w:szCs w:val="28"/>
          <w:lang w:val="en-US"/>
        </w:rPr>
        <w:t>Cengage Learning, 2</w:t>
      </w:r>
      <w:r w:rsidRPr="00336789">
        <w:rPr>
          <w:rFonts w:cs="Times New Roman"/>
          <w:color w:val="000000"/>
          <w:szCs w:val="28"/>
          <w:vertAlign w:val="superscript"/>
          <w:lang w:val="en-US"/>
        </w:rPr>
        <w:t>nd</w:t>
      </w:r>
      <w:r w:rsidRPr="00336789">
        <w:rPr>
          <w:rFonts w:cs="Times New Roman"/>
          <w:color w:val="000000"/>
          <w:szCs w:val="28"/>
          <w:lang w:val="en-US"/>
        </w:rPr>
        <w:t xml:space="preserve"> ed., 2010, - 880 p.</w:t>
      </w:r>
    </w:p>
    <w:p w:rsidR="008C5B3D" w:rsidRPr="00336789" w:rsidRDefault="008C5B3D" w:rsidP="00336789">
      <w:pPr>
        <w:pStyle w:val="a9"/>
        <w:numPr>
          <w:ilvl w:val="0"/>
          <w:numId w:val="20"/>
        </w:numPr>
        <w:spacing w:after="200"/>
        <w:rPr>
          <w:rFonts w:cs="Times New Roman"/>
          <w:szCs w:val="28"/>
          <w:lang w:val="en-US"/>
        </w:rPr>
      </w:pPr>
      <w:r w:rsidRPr="00336789">
        <w:rPr>
          <w:rFonts w:cs="Times New Roman"/>
          <w:szCs w:val="28"/>
          <w:lang w:val="en-US"/>
        </w:rPr>
        <w:t xml:space="preserve">Eckert Joseph K. (1990) “Property Appraisal and Assessment </w:t>
      </w:r>
      <w:proofErr w:type="spellStart"/>
      <w:r w:rsidRPr="00336789">
        <w:rPr>
          <w:rFonts w:cs="Times New Roman"/>
          <w:szCs w:val="28"/>
          <w:lang w:val="en-US"/>
        </w:rPr>
        <w:t>Administratio</w:t>
      </w:r>
      <w:proofErr w:type="spellEnd"/>
      <w:r w:rsidRPr="00336789">
        <w:rPr>
          <w:rFonts w:cs="Times New Roman"/>
          <w:szCs w:val="28"/>
          <w:lang w:val="en-US"/>
        </w:rPr>
        <w:t xml:space="preserve">”, </w:t>
      </w:r>
      <w:r w:rsidRPr="00336789">
        <w:rPr>
          <w:rFonts w:cs="Times New Roman"/>
          <w:szCs w:val="28"/>
          <w:shd w:val="clear" w:color="auto" w:fill="FFFFFF"/>
          <w:lang w:val="en-US"/>
        </w:rPr>
        <w:t xml:space="preserve">Published by Intl Assn of Assessing Off. </w:t>
      </w:r>
      <w:r w:rsidRPr="00336789">
        <w:rPr>
          <w:rFonts w:cs="Times New Roman"/>
          <w:szCs w:val="28"/>
          <w:lang w:val="en-US"/>
        </w:rPr>
        <w:t>[Accessed November 15, 2013]</w:t>
      </w:r>
    </w:p>
    <w:p w:rsidR="008C5B3D" w:rsidRPr="00336789" w:rsidRDefault="008C5B3D" w:rsidP="00336789">
      <w:pPr>
        <w:pStyle w:val="a9"/>
        <w:numPr>
          <w:ilvl w:val="0"/>
          <w:numId w:val="20"/>
        </w:numPr>
        <w:spacing w:after="200"/>
        <w:jc w:val="left"/>
        <w:rPr>
          <w:rFonts w:cs="Times New Roman"/>
          <w:szCs w:val="28"/>
          <w:lang w:val="en-US"/>
        </w:rPr>
      </w:pPr>
      <w:proofErr w:type="spellStart"/>
      <w:r w:rsidRPr="00336789">
        <w:rPr>
          <w:rFonts w:eastAsia="Calibri" w:cs="Times New Roman"/>
          <w:szCs w:val="28"/>
          <w:lang w:val="en-US"/>
        </w:rPr>
        <w:t>Fama</w:t>
      </w:r>
      <w:proofErr w:type="spellEnd"/>
      <w:r w:rsidRPr="00336789">
        <w:rPr>
          <w:rFonts w:eastAsia="Calibri" w:cs="Times New Roman"/>
          <w:szCs w:val="28"/>
          <w:lang w:val="en-US"/>
        </w:rPr>
        <w:t xml:space="preserve">, E. F., </w:t>
      </w:r>
      <w:proofErr w:type="spellStart"/>
      <w:r w:rsidRPr="00336789">
        <w:rPr>
          <w:rFonts w:eastAsia="Calibri" w:cs="Times New Roman"/>
          <w:szCs w:val="28"/>
          <w:lang w:val="en-US"/>
        </w:rPr>
        <w:t>Schwert</w:t>
      </w:r>
      <w:proofErr w:type="spellEnd"/>
      <w:r w:rsidRPr="00336789">
        <w:rPr>
          <w:rFonts w:eastAsia="Calibri" w:cs="Times New Roman"/>
          <w:szCs w:val="28"/>
          <w:lang w:val="en-US"/>
        </w:rPr>
        <w:t xml:space="preserve">, G. W. (1977) “Asset Returns and Inflation”, Journal of Financial Economics №5, p. 115 – 146. </w:t>
      </w:r>
      <w:r w:rsidRPr="00336789">
        <w:rPr>
          <w:rFonts w:cs="Times New Roman"/>
          <w:szCs w:val="28"/>
          <w:lang w:val="en-US"/>
        </w:rPr>
        <w:t>[Accessed November 15, 2013]</w:t>
      </w:r>
    </w:p>
    <w:p w:rsidR="008C5B3D" w:rsidRPr="00336789" w:rsidRDefault="008C5B3D" w:rsidP="00336789">
      <w:pPr>
        <w:pStyle w:val="a9"/>
        <w:numPr>
          <w:ilvl w:val="0"/>
          <w:numId w:val="20"/>
        </w:numPr>
        <w:spacing w:after="200"/>
        <w:jc w:val="left"/>
        <w:rPr>
          <w:rFonts w:cs="Times New Roman"/>
          <w:szCs w:val="28"/>
          <w:lang w:val="en-US"/>
        </w:rPr>
      </w:pPr>
      <w:r w:rsidRPr="00336789">
        <w:rPr>
          <w:rFonts w:cs="Times New Roman"/>
          <w:szCs w:val="28"/>
          <w:lang w:val="en-US"/>
        </w:rPr>
        <w:t>Friedman, J.P., Ordway, N. (1981), “</w:t>
      </w:r>
      <w:r w:rsidRPr="00336789">
        <w:rPr>
          <w:rFonts w:eastAsia="Times New Roman" w:cs="Times New Roman"/>
          <w:szCs w:val="28"/>
          <w:lang w:val="en-US" w:eastAsia="ru-RU"/>
        </w:rPr>
        <w:t xml:space="preserve">Income Property Appraisal and Analysis”, </w:t>
      </w:r>
      <w:r w:rsidRPr="00336789">
        <w:rPr>
          <w:rFonts w:cs="Times New Roman"/>
          <w:szCs w:val="28"/>
          <w:shd w:val="clear" w:color="auto" w:fill="FFFFFF"/>
          <w:lang w:val="en-US"/>
        </w:rPr>
        <w:t xml:space="preserve">Prentice Hall, dec.1981, - 366 p. </w:t>
      </w:r>
      <w:r w:rsidRPr="00336789">
        <w:rPr>
          <w:rFonts w:cs="Times New Roman"/>
          <w:szCs w:val="28"/>
          <w:lang w:val="en-US"/>
        </w:rPr>
        <w:t>[Accessed November 15, 2013]</w:t>
      </w:r>
    </w:p>
    <w:p w:rsidR="008C5B3D" w:rsidRPr="00336789" w:rsidRDefault="008C5B3D" w:rsidP="00336789">
      <w:pPr>
        <w:pStyle w:val="a9"/>
        <w:numPr>
          <w:ilvl w:val="0"/>
          <w:numId w:val="20"/>
        </w:numPr>
        <w:spacing w:after="200"/>
        <w:jc w:val="left"/>
        <w:rPr>
          <w:rFonts w:cs="Times New Roman"/>
          <w:szCs w:val="28"/>
          <w:lang w:val="en-US"/>
        </w:rPr>
      </w:pPr>
      <w:r w:rsidRPr="00336789">
        <w:rPr>
          <w:rFonts w:cs="Times New Roman"/>
          <w:color w:val="222222"/>
          <w:szCs w:val="28"/>
          <w:shd w:val="clear" w:color="auto" w:fill="FFFFFF"/>
          <w:lang w:val="en-US"/>
        </w:rPr>
        <w:t xml:space="preserve">Jerome C., Dennis Robinson, Joan Youngman (2000) “Traditional Methods and New Approaches to Land Valuation”, Land Lines: July 2000, Volume 12, № 4. </w:t>
      </w:r>
      <w:r w:rsidRPr="00336789">
        <w:rPr>
          <w:rFonts w:cs="Times New Roman"/>
          <w:szCs w:val="28"/>
          <w:lang w:val="en-US"/>
        </w:rPr>
        <w:t>[Accessed November 15, 2013]</w:t>
      </w:r>
    </w:p>
    <w:p w:rsidR="008C5B3D" w:rsidRPr="00336789" w:rsidRDefault="008C5B3D" w:rsidP="00336789">
      <w:pPr>
        <w:pStyle w:val="a9"/>
        <w:numPr>
          <w:ilvl w:val="0"/>
          <w:numId w:val="20"/>
        </w:numPr>
        <w:spacing w:after="200"/>
        <w:jc w:val="left"/>
        <w:rPr>
          <w:rFonts w:cs="Times New Roman"/>
          <w:szCs w:val="28"/>
          <w:lang w:val="en-US"/>
        </w:rPr>
      </w:pPr>
      <w:r w:rsidRPr="00336789">
        <w:rPr>
          <w:rFonts w:eastAsia="Calibri" w:cs="Times New Roman"/>
          <w:szCs w:val="28"/>
          <w:lang w:val="en-US"/>
        </w:rPr>
        <w:t>Johnston J. Econometric Methods, New York: McGraw Hill, 1971, - 437 p.</w:t>
      </w:r>
    </w:p>
    <w:p w:rsidR="008C5B3D" w:rsidRPr="00336789" w:rsidRDefault="008C5B3D" w:rsidP="00336789">
      <w:pPr>
        <w:pStyle w:val="a9"/>
        <w:numPr>
          <w:ilvl w:val="0"/>
          <w:numId w:val="20"/>
        </w:numPr>
        <w:spacing w:after="200"/>
        <w:jc w:val="left"/>
        <w:rPr>
          <w:rFonts w:cs="Times New Roman"/>
          <w:szCs w:val="28"/>
          <w:lang w:val="en-US"/>
        </w:rPr>
      </w:pPr>
      <w:r w:rsidRPr="00336789">
        <w:rPr>
          <w:rFonts w:cs="Times New Roman"/>
          <w:szCs w:val="28"/>
          <w:shd w:val="clear" w:color="auto" w:fill="FFFFFF"/>
          <w:lang w:val="en-US"/>
        </w:rPr>
        <w:t xml:space="preserve">Lambert M. </w:t>
      </w:r>
      <w:proofErr w:type="spellStart"/>
      <w:r w:rsidRPr="00336789">
        <w:rPr>
          <w:rFonts w:cs="Times New Roman"/>
          <w:szCs w:val="28"/>
          <w:shd w:val="clear" w:color="auto" w:fill="FFFFFF"/>
          <w:lang w:val="en-US"/>
        </w:rPr>
        <w:t>Surhone</w:t>
      </w:r>
      <w:proofErr w:type="spellEnd"/>
      <w:r w:rsidRPr="00336789">
        <w:rPr>
          <w:rFonts w:cs="Times New Roman"/>
          <w:szCs w:val="28"/>
          <w:shd w:val="clear" w:color="auto" w:fill="FFFFFF"/>
          <w:lang w:val="en-US"/>
        </w:rPr>
        <w:t xml:space="preserve">, Mariam T. </w:t>
      </w:r>
      <w:proofErr w:type="spellStart"/>
      <w:r w:rsidRPr="00336789">
        <w:rPr>
          <w:rFonts w:cs="Times New Roman"/>
          <w:szCs w:val="28"/>
          <w:shd w:val="clear" w:color="auto" w:fill="FFFFFF"/>
          <w:lang w:val="en-US"/>
        </w:rPr>
        <w:t>Tennoe</w:t>
      </w:r>
      <w:proofErr w:type="spellEnd"/>
      <w:r w:rsidRPr="00336789">
        <w:rPr>
          <w:rFonts w:cs="Times New Roman"/>
          <w:szCs w:val="28"/>
          <w:shd w:val="clear" w:color="auto" w:fill="FFFFFF"/>
          <w:lang w:val="en-US"/>
        </w:rPr>
        <w:t xml:space="preserve">, Susan F. </w:t>
      </w:r>
      <w:proofErr w:type="spellStart"/>
      <w:r w:rsidRPr="00336789">
        <w:rPr>
          <w:rFonts w:cs="Times New Roman"/>
          <w:szCs w:val="28"/>
          <w:shd w:val="clear" w:color="auto" w:fill="FFFFFF"/>
          <w:lang w:val="en-US"/>
        </w:rPr>
        <w:t>Henssonow</w:t>
      </w:r>
      <w:proofErr w:type="spellEnd"/>
      <w:r w:rsidRPr="00336789">
        <w:rPr>
          <w:rFonts w:cs="Times New Roman"/>
          <w:szCs w:val="28"/>
          <w:shd w:val="clear" w:color="auto" w:fill="FFFFFF"/>
          <w:lang w:val="en-US"/>
        </w:rPr>
        <w:t xml:space="preserve"> (2001), “</w:t>
      </w:r>
      <w:r w:rsidRPr="00336789">
        <w:rPr>
          <w:rFonts w:cs="Times New Roman"/>
          <w:bCs/>
          <w:szCs w:val="28"/>
          <w:lang w:val="en-US"/>
        </w:rPr>
        <w:t xml:space="preserve">Computer Assisted Mass Appraisal”, 96 p. </w:t>
      </w:r>
      <w:r w:rsidRPr="00336789">
        <w:rPr>
          <w:rFonts w:cs="Times New Roman"/>
          <w:szCs w:val="28"/>
          <w:lang w:val="en-US"/>
        </w:rPr>
        <w:t>[Accessed November 15, 2013]</w:t>
      </w:r>
    </w:p>
    <w:p w:rsidR="008C5B3D" w:rsidRPr="00336789" w:rsidRDefault="008C5B3D" w:rsidP="00336789">
      <w:pPr>
        <w:pStyle w:val="a9"/>
        <w:numPr>
          <w:ilvl w:val="0"/>
          <w:numId w:val="20"/>
        </w:numPr>
        <w:spacing w:after="200"/>
        <w:jc w:val="left"/>
        <w:rPr>
          <w:rFonts w:cs="Times New Roman"/>
          <w:szCs w:val="28"/>
          <w:lang w:val="en-US"/>
        </w:rPr>
      </w:pPr>
      <w:proofErr w:type="spellStart"/>
      <w:r w:rsidRPr="00336789">
        <w:rPr>
          <w:rFonts w:cs="Times New Roman"/>
          <w:bCs/>
          <w:szCs w:val="28"/>
          <w:lang w:val="en-US"/>
        </w:rPr>
        <w:t>Kahr</w:t>
      </w:r>
      <w:proofErr w:type="spellEnd"/>
      <w:r w:rsidRPr="00336789">
        <w:rPr>
          <w:rFonts w:cs="Times New Roman"/>
          <w:bCs/>
          <w:szCs w:val="28"/>
          <w:lang w:val="en-US"/>
        </w:rPr>
        <w:t xml:space="preserve"> J., </w:t>
      </w:r>
      <w:proofErr w:type="spellStart"/>
      <w:r w:rsidRPr="00336789">
        <w:rPr>
          <w:rFonts w:cs="Times New Roman"/>
          <w:bCs/>
          <w:szCs w:val="28"/>
          <w:lang w:val="en-US"/>
        </w:rPr>
        <w:t>Thomsett</w:t>
      </w:r>
      <w:proofErr w:type="spellEnd"/>
      <w:r w:rsidRPr="00336789">
        <w:rPr>
          <w:rFonts w:cs="Times New Roman"/>
          <w:bCs/>
          <w:szCs w:val="28"/>
          <w:lang w:val="en-US"/>
        </w:rPr>
        <w:t xml:space="preserve"> M. (2005) “</w:t>
      </w:r>
      <w:r w:rsidRPr="00336789">
        <w:rPr>
          <w:rFonts w:cs="Times New Roman"/>
          <w:bCs/>
          <w:iCs/>
          <w:szCs w:val="28"/>
          <w:lang w:val="en-US"/>
        </w:rPr>
        <w:t>Real estate market valuation and analysis”</w:t>
      </w:r>
      <w:r w:rsidRPr="00336789">
        <w:rPr>
          <w:rFonts w:cs="Times New Roman"/>
          <w:bCs/>
          <w:szCs w:val="28"/>
          <w:lang w:val="en-US"/>
        </w:rPr>
        <w:t xml:space="preserve">, John Wiley &amp; Sons, New Jersey, - 256p. </w:t>
      </w:r>
      <w:r w:rsidRPr="00336789">
        <w:rPr>
          <w:rFonts w:cs="Times New Roman"/>
          <w:szCs w:val="28"/>
          <w:lang w:val="en-US"/>
        </w:rPr>
        <w:t>[Accessed November 15, 2013]</w:t>
      </w:r>
    </w:p>
    <w:p w:rsidR="008C5B3D" w:rsidRPr="00336789" w:rsidRDefault="008C5B3D" w:rsidP="00336789">
      <w:pPr>
        <w:pStyle w:val="a9"/>
        <w:numPr>
          <w:ilvl w:val="0"/>
          <w:numId w:val="20"/>
        </w:numPr>
        <w:spacing w:after="200"/>
        <w:jc w:val="left"/>
        <w:rPr>
          <w:rFonts w:cs="Times New Roman"/>
          <w:szCs w:val="28"/>
          <w:lang w:val="en-US"/>
        </w:rPr>
      </w:pPr>
      <w:r w:rsidRPr="00336789">
        <w:rPr>
          <w:rFonts w:cs="Times New Roman"/>
          <w:szCs w:val="28"/>
          <w:lang w:val="en-US"/>
        </w:rPr>
        <w:t xml:space="preserve">Max </w:t>
      </w:r>
      <w:proofErr w:type="spellStart"/>
      <w:r w:rsidRPr="00336789">
        <w:rPr>
          <w:rFonts w:cs="Times New Roman"/>
          <w:szCs w:val="28"/>
          <w:lang w:val="en-US"/>
        </w:rPr>
        <w:t>Kummerow</w:t>
      </w:r>
      <w:proofErr w:type="spellEnd"/>
      <w:r w:rsidRPr="00336789">
        <w:rPr>
          <w:rFonts w:cs="Times New Roman"/>
          <w:szCs w:val="28"/>
          <w:lang w:val="en-US"/>
        </w:rPr>
        <w:t xml:space="preserve"> «Theory for Real Estate Valuation: An Alternative Way to Teach Real Estate Price Estimation Methods», available at: &lt;http://citeseerx.ist.psu.edu/viewdoc/download?doi=10.1.1.123.12&amp;rep=rep1&amp;type=pdf&gt; [Accessed November 15, 2013]</w:t>
      </w:r>
    </w:p>
    <w:p w:rsidR="008C5B3D" w:rsidRPr="00336789" w:rsidRDefault="008C5B3D" w:rsidP="00336789">
      <w:pPr>
        <w:pStyle w:val="a9"/>
        <w:numPr>
          <w:ilvl w:val="0"/>
          <w:numId w:val="20"/>
        </w:numPr>
        <w:spacing w:after="200"/>
        <w:jc w:val="left"/>
        <w:rPr>
          <w:rFonts w:cs="Times New Roman"/>
          <w:szCs w:val="28"/>
          <w:lang w:val="en-US"/>
        </w:rPr>
      </w:pPr>
      <w:proofErr w:type="spellStart"/>
      <w:r w:rsidRPr="00336789">
        <w:rPr>
          <w:rFonts w:cs="Times New Roman"/>
          <w:szCs w:val="28"/>
          <w:lang w:val="en-US"/>
        </w:rPr>
        <w:t>Pagourtzi</w:t>
      </w:r>
      <w:proofErr w:type="spellEnd"/>
      <w:r w:rsidRPr="00336789">
        <w:rPr>
          <w:rFonts w:cs="Times New Roman"/>
          <w:szCs w:val="28"/>
          <w:lang w:val="en-US"/>
        </w:rPr>
        <w:t xml:space="preserve"> Elli, </w:t>
      </w:r>
      <w:proofErr w:type="spellStart"/>
      <w:r w:rsidRPr="00336789">
        <w:rPr>
          <w:rFonts w:cs="Times New Roman"/>
          <w:szCs w:val="28"/>
          <w:lang w:val="en-US"/>
        </w:rPr>
        <w:t>Assimakopoulos</w:t>
      </w:r>
      <w:proofErr w:type="spellEnd"/>
      <w:r w:rsidRPr="00336789">
        <w:rPr>
          <w:rFonts w:cs="Times New Roman"/>
          <w:szCs w:val="28"/>
          <w:lang w:val="en-US"/>
        </w:rPr>
        <w:t xml:space="preserve"> </w:t>
      </w:r>
      <w:proofErr w:type="spellStart"/>
      <w:r w:rsidRPr="00336789">
        <w:rPr>
          <w:rFonts w:cs="Times New Roman"/>
          <w:szCs w:val="28"/>
          <w:lang w:val="en-US"/>
        </w:rPr>
        <w:t>Vassilis</w:t>
      </w:r>
      <w:proofErr w:type="spellEnd"/>
      <w:r w:rsidRPr="00336789">
        <w:rPr>
          <w:rFonts w:cs="Times New Roman"/>
          <w:szCs w:val="28"/>
          <w:lang w:val="en-US"/>
        </w:rPr>
        <w:t xml:space="preserve">, </w:t>
      </w:r>
      <w:proofErr w:type="spellStart"/>
      <w:r w:rsidRPr="00336789">
        <w:rPr>
          <w:rFonts w:cs="Times New Roman"/>
          <w:szCs w:val="28"/>
          <w:lang w:val="en-US"/>
        </w:rPr>
        <w:t>Hatzichristos</w:t>
      </w:r>
      <w:proofErr w:type="spellEnd"/>
      <w:r w:rsidRPr="00336789">
        <w:rPr>
          <w:rFonts w:cs="Times New Roman"/>
          <w:szCs w:val="28"/>
          <w:lang w:val="en-US"/>
        </w:rPr>
        <w:t xml:space="preserve"> Thomas, French Nick (2003) “Real estate appraisal: a review of valuation methods”, Journal of Property Investment &amp; Finance, Vol.21. No. 4, pp. 383-401. [Accessed November 15, 2013]</w:t>
      </w:r>
    </w:p>
    <w:p w:rsidR="008C5B3D" w:rsidRPr="00336789" w:rsidRDefault="008C5B3D" w:rsidP="00336789">
      <w:pPr>
        <w:numPr>
          <w:ilvl w:val="0"/>
          <w:numId w:val="20"/>
        </w:numPr>
        <w:spacing w:after="200"/>
        <w:jc w:val="left"/>
        <w:rPr>
          <w:rFonts w:cs="Times New Roman"/>
          <w:szCs w:val="28"/>
          <w:lang w:val="en-US"/>
        </w:rPr>
      </w:pPr>
      <w:r w:rsidRPr="00336789">
        <w:rPr>
          <w:rFonts w:cs="Times New Roman"/>
          <w:color w:val="000000"/>
          <w:szCs w:val="28"/>
          <w:lang w:val="en-US"/>
        </w:rPr>
        <w:lastRenderedPageBreak/>
        <w:t>Wang P., 2001. Econometric analysis of the real estate market and investment. New Your, USA: Routledge, 168 p.</w:t>
      </w:r>
    </w:p>
    <w:p w:rsidR="008C5B3D" w:rsidRPr="00336789" w:rsidRDefault="008C5B3D" w:rsidP="00336789">
      <w:pPr>
        <w:numPr>
          <w:ilvl w:val="0"/>
          <w:numId w:val="20"/>
        </w:numPr>
        <w:spacing w:after="200"/>
        <w:jc w:val="left"/>
        <w:rPr>
          <w:rFonts w:cs="Times New Roman"/>
          <w:szCs w:val="28"/>
          <w:lang w:val="en-US"/>
        </w:rPr>
      </w:pPr>
      <w:r w:rsidRPr="00336789">
        <w:rPr>
          <w:rFonts w:cs="Times New Roman"/>
          <w:szCs w:val="28"/>
          <w:shd w:val="clear" w:color="auto" w:fill="FFFFFF"/>
          <w:lang w:val="en-US"/>
        </w:rPr>
        <w:t xml:space="preserve">William L., </w:t>
      </w:r>
      <w:proofErr w:type="spellStart"/>
      <w:r w:rsidRPr="00336789">
        <w:rPr>
          <w:rFonts w:cs="Times New Roman"/>
          <w:szCs w:val="28"/>
          <w:shd w:val="clear" w:color="auto" w:fill="FFFFFF"/>
          <w:lang w:val="en-US"/>
        </w:rPr>
        <w:t>Ventolo</w:t>
      </w:r>
      <w:proofErr w:type="spellEnd"/>
      <w:r w:rsidRPr="00336789">
        <w:rPr>
          <w:rFonts w:cs="Times New Roman"/>
          <w:szCs w:val="28"/>
          <w:shd w:val="clear" w:color="auto" w:fill="FFFFFF"/>
          <w:lang w:val="en-US"/>
        </w:rPr>
        <w:t>, Jr. (2001) “Fundamentals of Real Estate Appraisal”, Dearborn, Chicago, 8</w:t>
      </w:r>
      <w:r w:rsidRPr="00336789">
        <w:rPr>
          <w:rFonts w:cs="Times New Roman"/>
          <w:szCs w:val="28"/>
          <w:shd w:val="clear" w:color="auto" w:fill="FFFFFF"/>
          <w:vertAlign w:val="superscript"/>
          <w:lang w:val="en-US"/>
        </w:rPr>
        <w:t>th</w:t>
      </w:r>
      <w:r w:rsidRPr="00336789">
        <w:rPr>
          <w:rFonts w:cs="Times New Roman"/>
          <w:szCs w:val="28"/>
          <w:shd w:val="clear" w:color="auto" w:fill="FFFFFF"/>
          <w:lang w:val="en-US"/>
        </w:rPr>
        <w:t xml:space="preserve"> ed., - 242p. </w:t>
      </w:r>
      <w:r w:rsidRPr="00336789">
        <w:rPr>
          <w:rFonts w:cs="Times New Roman"/>
          <w:szCs w:val="28"/>
          <w:lang w:val="en-US"/>
        </w:rPr>
        <w:t>[Accessed November 15, 2013]</w:t>
      </w:r>
    </w:p>
    <w:p w:rsidR="008C5B3D" w:rsidRPr="00336789" w:rsidRDefault="008C5B3D" w:rsidP="00336789">
      <w:pPr>
        <w:pStyle w:val="a9"/>
        <w:numPr>
          <w:ilvl w:val="0"/>
          <w:numId w:val="20"/>
        </w:numPr>
        <w:spacing w:after="200"/>
        <w:jc w:val="left"/>
        <w:rPr>
          <w:rFonts w:cs="Times New Roman"/>
          <w:szCs w:val="28"/>
          <w:lang w:val="en-US"/>
        </w:rPr>
      </w:pPr>
      <w:r w:rsidRPr="00336789">
        <w:rPr>
          <w:rFonts w:cs="Times New Roman"/>
          <w:iCs/>
          <w:szCs w:val="28"/>
          <w:lang w:val="en-US"/>
        </w:rPr>
        <w:t xml:space="preserve">Wheaton W., </w:t>
      </w:r>
      <w:proofErr w:type="spellStart"/>
      <w:r w:rsidRPr="00336789">
        <w:rPr>
          <w:rFonts w:cs="Times New Roman"/>
          <w:iCs/>
          <w:szCs w:val="28"/>
          <w:lang w:val="en-US"/>
        </w:rPr>
        <w:t>Torto</w:t>
      </w:r>
      <w:proofErr w:type="spellEnd"/>
      <w:r w:rsidRPr="00336789">
        <w:rPr>
          <w:rFonts w:cs="Times New Roman"/>
          <w:iCs/>
          <w:szCs w:val="28"/>
          <w:lang w:val="en-US"/>
        </w:rPr>
        <w:t xml:space="preserve"> R. (1994) “</w:t>
      </w:r>
      <w:r w:rsidRPr="00336789">
        <w:rPr>
          <w:rFonts w:cs="Times New Roman"/>
          <w:szCs w:val="28"/>
          <w:lang w:val="en-US"/>
        </w:rPr>
        <w:t>Office Rent Indices and Their Behavior Over Time”, Journal of Urban Economics, № 35. pp. 121–39. [Accessed November 15, 2013]</w:t>
      </w:r>
    </w:p>
    <w:p w:rsidR="00512CA2" w:rsidRPr="00512CA2" w:rsidRDefault="00512CA2" w:rsidP="003C60B6">
      <w:pPr>
        <w:pStyle w:val="a9"/>
        <w:spacing w:after="200" w:line="276" w:lineRule="auto"/>
        <w:ind w:firstLine="0"/>
        <w:jc w:val="left"/>
        <w:rPr>
          <w:rFonts w:cs="Times New Roman"/>
          <w:b/>
          <w:szCs w:val="24"/>
        </w:rPr>
      </w:pPr>
    </w:p>
    <w:p w:rsidR="00B22EE1" w:rsidRDefault="00086987" w:rsidP="00086987">
      <w:pPr>
        <w:pStyle w:val="3"/>
        <w:shd w:val="clear" w:color="auto" w:fill="FFFFFF"/>
        <w:spacing w:before="136"/>
        <w:rPr>
          <w:rStyle w:val="apple-converted-space"/>
          <w:rFonts w:ascii="Arial" w:hAnsi="Arial" w:cs="Arial"/>
          <w:color w:val="000000"/>
          <w:sz w:val="23"/>
          <w:szCs w:val="23"/>
        </w:rPr>
      </w:pPr>
      <w:r>
        <w:rPr>
          <w:rStyle w:val="apple-converted-space"/>
          <w:rFonts w:ascii="Arial" w:hAnsi="Arial" w:cs="Arial"/>
          <w:color w:val="000000"/>
          <w:sz w:val="23"/>
          <w:szCs w:val="23"/>
        </w:rPr>
        <w:t> </w:t>
      </w:r>
    </w:p>
    <w:p w:rsidR="00B22EE1" w:rsidRDefault="00B22EE1">
      <w:pPr>
        <w:spacing w:after="200" w:line="276" w:lineRule="auto"/>
        <w:ind w:firstLine="0"/>
        <w:contextualSpacing w:val="0"/>
        <w:jc w:val="left"/>
        <w:rPr>
          <w:rStyle w:val="apple-converted-space"/>
          <w:rFonts w:ascii="Arial" w:eastAsiaTheme="majorEastAsia" w:hAnsi="Arial" w:cs="Arial"/>
          <w:b/>
          <w:bCs/>
          <w:color w:val="000000"/>
          <w:sz w:val="23"/>
          <w:szCs w:val="23"/>
        </w:rPr>
      </w:pPr>
      <w:r>
        <w:rPr>
          <w:rStyle w:val="apple-converted-space"/>
          <w:rFonts w:ascii="Arial" w:hAnsi="Arial" w:cs="Arial"/>
          <w:color w:val="000000"/>
          <w:sz w:val="23"/>
          <w:szCs w:val="23"/>
        </w:rPr>
        <w:br w:type="page"/>
      </w:r>
    </w:p>
    <w:p w:rsidR="000F5BF8" w:rsidRDefault="000F5BF8" w:rsidP="000F5BF8">
      <w:pPr>
        <w:pStyle w:val="1"/>
        <w:jc w:val="right"/>
        <w:sectPr w:rsidR="000F5BF8" w:rsidSect="002A5CE5">
          <w:footerReference w:type="default" r:id="rId61"/>
          <w:pgSz w:w="11906" w:h="16838"/>
          <w:pgMar w:top="1134" w:right="850" w:bottom="1134" w:left="1701" w:header="708" w:footer="708" w:gutter="0"/>
          <w:cols w:space="708"/>
          <w:titlePg/>
          <w:docGrid w:linePitch="360"/>
        </w:sectPr>
      </w:pPr>
    </w:p>
    <w:p w:rsidR="00BF5864" w:rsidRDefault="00B22EE1" w:rsidP="000F5BF8">
      <w:pPr>
        <w:pStyle w:val="1"/>
        <w:jc w:val="right"/>
      </w:pPr>
      <w:bookmarkStart w:id="19" w:name="_Toc388995835"/>
      <w:r w:rsidRPr="00B22EE1">
        <w:lastRenderedPageBreak/>
        <w:t>Приложение 1</w:t>
      </w:r>
      <w:bookmarkEnd w:id="19"/>
    </w:p>
    <w:p w:rsidR="00B22EE1" w:rsidRDefault="000F5BF8" w:rsidP="00B22EE1">
      <w:pPr>
        <w:rPr>
          <w:szCs w:val="28"/>
          <w:lang w:eastAsia="ru-RU"/>
        </w:rPr>
      </w:pPr>
      <w:r>
        <w:rPr>
          <w:szCs w:val="28"/>
          <w:lang w:eastAsia="ru-RU"/>
        </w:rPr>
        <w:t>Данные по характеристикам инду</w:t>
      </w:r>
      <w:r w:rsidR="00B22EE1">
        <w:rPr>
          <w:szCs w:val="28"/>
          <w:lang w:eastAsia="ru-RU"/>
        </w:rPr>
        <w:t>стриально-складских комплексов Санкт-Петербурга.</w:t>
      </w:r>
    </w:p>
    <w:tbl>
      <w:tblPr>
        <w:tblW w:w="14693" w:type="dxa"/>
        <w:tblInd w:w="93" w:type="dxa"/>
        <w:tblLayout w:type="fixed"/>
        <w:tblLook w:val="04A0" w:firstRow="1" w:lastRow="0" w:firstColumn="1" w:lastColumn="0" w:noHBand="0" w:noVBand="1"/>
      </w:tblPr>
      <w:tblGrid>
        <w:gridCol w:w="441"/>
        <w:gridCol w:w="1614"/>
        <w:gridCol w:w="600"/>
        <w:gridCol w:w="960"/>
        <w:gridCol w:w="600"/>
        <w:gridCol w:w="720"/>
        <w:gridCol w:w="600"/>
        <w:gridCol w:w="840"/>
        <w:gridCol w:w="480"/>
        <w:gridCol w:w="480"/>
        <w:gridCol w:w="840"/>
        <w:gridCol w:w="840"/>
        <w:gridCol w:w="600"/>
        <w:gridCol w:w="480"/>
        <w:gridCol w:w="480"/>
        <w:gridCol w:w="480"/>
        <w:gridCol w:w="480"/>
        <w:gridCol w:w="480"/>
        <w:gridCol w:w="480"/>
        <w:gridCol w:w="480"/>
        <w:gridCol w:w="480"/>
        <w:gridCol w:w="430"/>
        <w:gridCol w:w="808"/>
      </w:tblGrid>
      <w:tr w:rsidR="000F5BF8" w:rsidRPr="000F5BF8" w:rsidTr="00DD5B8B">
        <w:trPr>
          <w:cantSplit/>
          <w:trHeight w:val="12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w:t>
            </w:r>
          </w:p>
        </w:tc>
        <w:tc>
          <w:tcPr>
            <w:tcW w:w="1614"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Name</w:t>
            </w:r>
            <w:proofErr w:type="spellEnd"/>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town</w:t>
            </w:r>
            <w:proofErr w:type="spellEnd"/>
            <w:r w:rsidRPr="000F5BF8">
              <w:rPr>
                <w:rFonts w:ascii="Calibri" w:eastAsia="Times New Roman" w:hAnsi="Calibri" w:cs="Times New Roman"/>
                <w:color w:val="000000"/>
                <w:sz w:val="22"/>
                <w:lang w:eastAsia="ru-RU"/>
              </w:rPr>
              <w:t>/</w:t>
            </w:r>
            <w:proofErr w:type="spellStart"/>
            <w:r w:rsidRPr="000F5BF8">
              <w:rPr>
                <w:rFonts w:ascii="Calibri" w:eastAsia="Times New Roman" w:hAnsi="Calibri" w:cs="Times New Roman"/>
                <w:color w:val="000000"/>
                <w:sz w:val="22"/>
                <w:lang w:eastAsia="ru-RU"/>
              </w:rPr>
              <w:t>province</w:t>
            </w:r>
            <w:proofErr w:type="spellEnd"/>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price</w:t>
            </w:r>
            <w:proofErr w:type="spellEnd"/>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district</w:t>
            </w:r>
            <w:proofErr w:type="spellEnd"/>
            <w:r w:rsidRPr="000F5BF8">
              <w:rPr>
                <w:rFonts w:ascii="Calibri" w:eastAsia="Times New Roman" w:hAnsi="Calibri" w:cs="Times New Roman"/>
                <w:color w:val="000000"/>
                <w:sz w:val="22"/>
                <w:lang w:eastAsia="ru-RU"/>
              </w:rPr>
              <w:t xml:space="preserve">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KAD</w:t>
            </w:r>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Class</w:t>
            </w:r>
            <w:proofErr w:type="spellEnd"/>
          </w:p>
        </w:tc>
        <w:tc>
          <w:tcPr>
            <w:tcW w:w="84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S</w:t>
            </w:r>
          </w:p>
        </w:tc>
        <w:tc>
          <w:tcPr>
            <w:tcW w:w="48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Heating</w:t>
            </w:r>
            <w:proofErr w:type="spellEnd"/>
          </w:p>
        </w:tc>
        <w:tc>
          <w:tcPr>
            <w:tcW w:w="48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Ventilation</w:t>
            </w:r>
            <w:proofErr w:type="spellEnd"/>
          </w:p>
        </w:tc>
        <w:tc>
          <w:tcPr>
            <w:tcW w:w="84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dock_per_m</w:t>
            </w:r>
            <w:proofErr w:type="spellEnd"/>
          </w:p>
        </w:tc>
        <w:tc>
          <w:tcPr>
            <w:tcW w:w="84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hight</w:t>
            </w:r>
            <w:proofErr w:type="spellEnd"/>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floor_load_capacity</w:t>
            </w:r>
            <w:proofErr w:type="spellEnd"/>
          </w:p>
        </w:tc>
        <w:tc>
          <w:tcPr>
            <w:tcW w:w="48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ramp</w:t>
            </w:r>
            <w:proofErr w:type="spellEnd"/>
          </w:p>
        </w:tc>
        <w:tc>
          <w:tcPr>
            <w:tcW w:w="48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railway</w:t>
            </w:r>
            <w:proofErr w:type="spellEnd"/>
          </w:p>
        </w:tc>
        <w:tc>
          <w:tcPr>
            <w:tcW w:w="48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shelves</w:t>
            </w:r>
            <w:proofErr w:type="spellEnd"/>
          </w:p>
        </w:tc>
        <w:tc>
          <w:tcPr>
            <w:tcW w:w="48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fire_alarm_system</w:t>
            </w:r>
            <w:proofErr w:type="spellEnd"/>
          </w:p>
        </w:tc>
        <w:tc>
          <w:tcPr>
            <w:tcW w:w="48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fire_extinguishing_system</w:t>
            </w:r>
            <w:proofErr w:type="spellEnd"/>
          </w:p>
        </w:tc>
        <w:tc>
          <w:tcPr>
            <w:tcW w:w="48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floor_coating</w:t>
            </w:r>
            <w:proofErr w:type="spellEnd"/>
          </w:p>
        </w:tc>
        <w:tc>
          <w:tcPr>
            <w:tcW w:w="48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lang w:eastAsia="ru-RU"/>
              </w:rPr>
            </w:pPr>
            <w:proofErr w:type="spellStart"/>
            <w:r w:rsidRPr="000F5BF8">
              <w:rPr>
                <w:rFonts w:ascii="Calibri" w:eastAsia="Times New Roman" w:hAnsi="Calibri" w:cs="Times New Roman"/>
                <w:sz w:val="22"/>
                <w:lang w:eastAsia="ru-RU"/>
              </w:rPr>
              <w:t>cctv</w:t>
            </w:r>
            <w:proofErr w:type="spellEnd"/>
          </w:p>
        </w:tc>
        <w:tc>
          <w:tcPr>
            <w:tcW w:w="48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lang w:eastAsia="ru-RU"/>
              </w:rPr>
            </w:pPr>
            <w:proofErr w:type="spellStart"/>
            <w:r w:rsidRPr="000F5BF8">
              <w:rPr>
                <w:rFonts w:ascii="Calibri" w:eastAsia="Times New Roman" w:hAnsi="Calibri" w:cs="Times New Roman"/>
                <w:sz w:val="22"/>
                <w:lang w:eastAsia="ru-RU"/>
              </w:rPr>
              <w:t>offices</w:t>
            </w:r>
            <w:proofErr w:type="spellEnd"/>
          </w:p>
        </w:tc>
        <w:tc>
          <w:tcPr>
            <w:tcW w:w="43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lang w:eastAsia="ru-RU"/>
              </w:rPr>
            </w:pPr>
            <w:proofErr w:type="spellStart"/>
            <w:r w:rsidRPr="000F5BF8">
              <w:rPr>
                <w:rFonts w:ascii="Calibri" w:eastAsia="Times New Roman" w:hAnsi="Calibri" w:cs="Times New Roman"/>
                <w:sz w:val="22"/>
                <w:lang w:eastAsia="ru-RU"/>
              </w:rPr>
              <w:t>control_system_emp</w:t>
            </w:r>
            <w:proofErr w:type="spellEnd"/>
          </w:p>
        </w:tc>
        <w:tc>
          <w:tcPr>
            <w:tcW w:w="808"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BF8" w:rsidRPr="000F5BF8" w:rsidRDefault="000F5BF8" w:rsidP="000F5BF8">
            <w:pPr>
              <w:spacing w:after="0" w:line="240" w:lineRule="auto"/>
              <w:ind w:left="113" w:right="113" w:firstLine="0"/>
              <w:contextualSpacing w:val="0"/>
              <w:jc w:val="center"/>
              <w:rPr>
                <w:rFonts w:ascii="Calibri" w:eastAsia="Times New Roman" w:hAnsi="Calibri" w:cs="Times New Roman"/>
                <w:lang w:eastAsia="ru-RU"/>
              </w:rPr>
            </w:pPr>
            <w:proofErr w:type="spellStart"/>
            <w:r w:rsidRPr="000F5BF8">
              <w:rPr>
                <w:rFonts w:ascii="Calibri" w:eastAsia="Times New Roman" w:hAnsi="Calibri" w:cs="Times New Roman"/>
                <w:sz w:val="22"/>
                <w:lang w:eastAsia="ru-RU"/>
              </w:rPr>
              <w:t>Termal_regime</w:t>
            </w:r>
            <w:proofErr w:type="spellEnd"/>
          </w:p>
        </w:tc>
      </w:tr>
      <w:tr w:rsidR="000F5BF8" w:rsidRPr="000F5BF8" w:rsidTr="00DD5B8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szCs w:val="24"/>
                <w:lang w:eastAsia="ru-RU"/>
              </w:rPr>
            </w:pPr>
            <w:r w:rsidRPr="000F5BF8">
              <w:rPr>
                <w:rFonts w:ascii="Calibri" w:eastAsia="Times New Roman" w:hAnsi="Calibri" w:cs="Times New Roman"/>
                <w:color w:val="000000"/>
                <w:szCs w:val="24"/>
                <w:lang w:eastAsia="ru-RU"/>
              </w:rPr>
              <w:t>Осиновая Роща</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szCs w:val="24"/>
                <w:lang w:eastAsia="ru-RU"/>
              </w:rPr>
            </w:pPr>
            <w:r w:rsidRPr="000F5BF8">
              <w:rPr>
                <w:rFonts w:ascii="Calibri" w:eastAsia="Times New Roman" w:hAnsi="Calibri" w:cs="Times New Roman"/>
                <w:color w:val="000000"/>
                <w:szCs w:val="24"/>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szCs w:val="24"/>
                <w:lang w:eastAsia="ru-RU"/>
              </w:rPr>
            </w:pPr>
            <w:r w:rsidRPr="000F5BF8">
              <w:rPr>
                <w:rFonts w:ascii="Calibri" w:eastAsia="Times New Roman" w:hAnsi="Calibri" w:cs="Times New Roman"/>
                <w:color w:val="000000"/>
                <w:szCs w:val="24"/>
                <w:lang w:eastAsia="ru-RU"/>
              </w:rPr>
              <w:t>620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72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309</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52880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750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13,2</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szCs w:val="24"/>
                <w:lang w:eastAsia="ru-RU"/>
              </w:rPr>
            </w:pPr>
            <w:proofErr w:type="spellStart"/>
            <w:r w:rsidRPr="000F5BF8">
              <w:rPr>
                <w:rFonts w:ascii="Calibri" w:eastAsia="Times New Roman" w:hAnsi="Calibri" w:cs="Times New Roman"/>
                <w:color w:val="000000"/>
                <w:szCs w:val="24"/>
                <w:lang w:eastAsia="ru-RU"/>
              </w:rPr>
              <w:t>Петрохимоптторг</w:t>
            </w:r>
            <w:proofErr w:type="spellEnd"/>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450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72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542</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w:t>
            </w:r>
          </w:p>
        </w:tc>
        <w:tc>
          <w:tcPr>
            <w:tcW w:w="84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28000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9</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3</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szCs w:val="24"/>
                <w:lang w:eastAsia="ru-RU"/>
              </w:rPr>
            </w:pPr>
            <w:proofErr w:type="spellStart"/>
            <w:r w:rsidRPr="000F5BF8">
              <w:rPr>
                <w:rFonts w:ascii="Calibri" w:eastAsia="Times New Roman" w:hAnsi="Calibri" w:cs="Times New Roman"/>
                <w:color w:val="000000"/>
                <w:szCs w:val="24"/>
                <w:lang w:eastAsia="ru-RU"/>
              </w:rPr>
              <w:t>Nord</w:t>
            </w:r>
            <w:proofErr w:type="spellEnd"/>
            <w:r w:rsidRPr="000F5BF8">
              <w:rPr>
                <w:rFonts w:ascii="Calibri" w:eastAsia="Times New Roman" w:hAnsi="Calibri" w:cs="Times New Roman"/>
                <w:color w:val="000000"/>
                <w:szCs w:val="24"/>
                <w:lang w:eastAsia="ru-RU"/>
              </w:rPr>
              <w:t xml:space="preserve"> </w:t>
            </w:r>
            <w:proofErr w:type="spellStart"/>
            <w:r w:rsidRPr="000F5BF8">
              <w:rPr>
                <w:rFonts w:ascii="Calibri" w:eastAsia="Times New Roman" w:hAnsi="Calibri" w:cs="Times New Roman"/>
                <w:color w:val="000000"/>
                <w:szCs w:val="24"/>
                <w:lang w:eastAsia="ru-RU"/>
              </w:rPr>
              <w:t>Way</w:t>
            </w:r>
            <w:proofErr w:type="spellEnd"/>
            <w:r w:rsidRPr="000F5BF8">
              <w:rPr>
                <w:rFonts w:ascii="Calibri" w:eastAsia="Times New Roman" w:hAnsi="Calibri" w:cs="Times New Roman"/>
                <w:color w:val="000000"/>
                <w:szCs w:val="24"/>
                <w:lang w:eastAsia="ru-RU"/>
              </w:rPr>
              <w:t>, 1-3-ий корпусы</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szCs w:val="24"/>
                <w:lang w:eastAsia="ru-RU"/>
              </w:rPr>
            </w:pPr>
            <w:r w:rsidRPr="000F5BF8">
              <w:rPr>
                <w:rFonts w:ascii="Calibri" w:eastAsia="Times New Roman" w:hAnsi="Calibri" w:cs="Times New Roman"/>
                <w:color w:val="000000"/>
                <w:szCs w:val="24"/>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szCs w:val="24"/>
                <w:lang w:eastAsia="ru-RU"/>
              </w:rPr>
            </w:pPr>
            <w:r w:rsidRPr="000F5BF8">
              <w:rPr>
                <w:rFonts w:ascii="Calibri" w:eastAsia="Times New Roman" w:hAnsi="Calibri" w:cs="Times New Roman"/>
                <w:color w:val="000000"/>
                <w:szCs w:val="24"/>
                <w:lang w:eastAsia="ru-RU"/>
              </w:rPr>
              <w:t>630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w:t>
            </w:r>
          </w:p>
        </w:tc>
        <w:tc>
          <w:tcPr>
            <w:tcW w:w="72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4500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85944</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800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12,5</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6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4</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Логопарк</w:t>
            </w:r>
            <w:proofErr w:type="spellEnd"/>
            <w:r w:rsidRPr="000F5BF8">
              <w:rPr>
                <w:rFonts w:ascii="Calibri" w:eastAsia="Times New Roman" w:hAnsi="Calibri" w:cs="Times New Roman"/>
                <w:color w:val="000000"/>
                <w:sz w:val="22"/>
                <w:lang w:eastAsia="ru-RU"/>
              </w:rPr>
              <w:t xml:space="preserve"> </w:t>
            </w:r>
            <w:proofErr w:type="gramStart"/>
            <w:r w:rsidRPr="000F5BF8">
              <w:rPr>
                <w:rFonts w:ascii="Calibri" w:eastAsia="Times New Roman" w:hAnsi="Calibri" w:cs="Times New Roman"/>
                <w:color w:val="000000"/>
                <w:sz w:val="22"/>
                <w:lang w:eastAsia="ru-RU"/>
              </w:rPr>
              <w:t>Троицкий</w:t>
            </w:r>
            <w:proofErr w:type="gramEnd"/>
            <w:r w:rsidRPr="000F5BF8">
              <w:rPr>
                <w:rFonts w:ascii="Calibri" w:eastAsia="Times New Roman" w:hAnsi="Calibri" w:cs="Times New Roman"/>
                <w:color w:val="000000"/>
                <w:sz w:val="22"/>
                <w:lang w:eastAsia="ru-RU"/>
              </w:rPr>
              <w:t xml:space="preserve"> (Теорема-Терминал)</w:t>
            </w:r>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630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3</w:t>
            </w:r>
          </w:p>
        </w:tc>
        <w:tc>
          <w:tcPr>
            <w:tcW w:w="72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1240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45870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1000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14,5</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7</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szCs w:val="24"/>
                <w:lang w:eastAsia="ru-RU"/>
              </w:rPr>
            </w:pPr>
            <w:proofErr w:type="spellStart"/>
            <w:r w:rsidRPr="000F5BF8">
              <w:rPr>
                <w:rFonts w:ascii="Calibri" w:eastAsia="Times New Roman" w:hAnsi="Calibri" w:cs="Times New Roman"/>
                <w:szCs w:val="24"/>
                <w:lang w:eastAsia="ru-RU"/>
              </w:rPr>
              <w:t>Тотал</w:t>
            </w:r>
            <w:proofErr w:type="spellEnd"/>
            <w:r w:rsidRPr="000F5BF8">
              <w:rPr>
                <w:rFonts w:ascii="Calibri" w:eastAsia="Times New Roman" w:hAnsi="Calibri" w:cs="Times New Roman"/>
                <w:szCs w:val="24"/>
                <w:lang w:eastAsia="ru-RU"/>
              </w:rPr>
              <w:t>-Терминал</w:t>
            </w:r>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lang w:eastAsia="ru-RU"/>
              </w:rPr>
            </w:pPr>
            <w:r w:rsidRPr="000F5BF8">
              <w:rPr>
                <w:rFonts w:ascii="Calibri" w:eastAsia="Times New Roman" w:hAnsi="Calibri" w:cs="Times New Roman"/>
                <w:sz w:val="22"/>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lang w:eastAsia="ru-RU"/>
              </w:rPr>
            </w:pPr>
            <w:r w:rsidRPr="000F5BF8">
              <w:rPr>
                <w:rFonts w:ascii="Calibri" w:eastAsia="Times New Roman" w:hAnsi="Calibri" w:cs="Times New Roman"/>
                <w:sz w:val="22"/>
                <w:lang w:eastAsia="ru-RU"/>
              </w:rPr>
              <w:t>700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lang w:eastAsia="ru-RU"/>
              </w:rPr>
            </w:pPr>
            <w:r w:rsidRPr="000F5BF8">
              <w:rPr>
                <w:rFonts w:ascii="Calibri" w:eastAsia="Times New Roman" w:hAnsi="Calibri" w:cs="Times New Roman"/>
                <w:sz w:val="22"/>
                <w:lang w:eastAsia="ru-RU"/>
              </w:rPr>
              <w:t>3</w:t>
            </w:r>
          </w:p>
        </w:tc>
        <w:tc>
          <w:tcPr>
            <w:tcW w:w="72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3190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lang w:eastAsia="ru-RU"/>
              </w:rPr>
            </w:pPr>
            <w:r w:rsidRPr="000F5BF8">
              <w:rPr>
                <w:rFonts w:ascii="Calibri" w:eastAsia="Times New Roman" w:hAnsi="Calibri" w:cs="Times New Roman"/>
                <w:sz w:val="22"/>
                <w:lang w:eastAsia="ru-RU"/>
              </w:rPr>
              <w:t>1</w:t>
            </w:r>
          </w:p>
        </w:tc>
        <w:tc>
          <w:tcPr>
            <w:tcW w:w="84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18000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800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14</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6</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lang w:eastAsia="ru-RU"/>
              </w:rPr>
            </w:pPr>
            <w:r w:rsidRPr="000F5BF8">
              <w:rPr>
                <w:rFonts w:ascii="Calibri" w:eastAsia="Times New Roman" w:hAnsi="Calibri" w:cs="Times New Roman"/>
                <w:sz w:val="22"/>
                <w:lang w:eastAsia="ru-RU"/>
              </w:rPr>
              <w:t>0</w:t>
            </w:r>
          </w:p>
        </w:tc>
      </w:tr>
      <w:tr w:rsidR="000F5BF8" w:rsidRPr="000F5BF8" w:rsidTr="00DD5B8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Gorigo</w:t>
            </w:r>
            <w:proofErr w:type="spellEnd"/>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620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4</w:t>
            </w:r>
          </w:p>
        </w:tc>
        <w:tc>
          <w:tcPr>
            <w:tcW w:w="72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3440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75600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11</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6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7</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Orion</w:t>
            </w:r>
            <w:proofErr w:type="spellEnd"/>
            <w:r w:rsidRPr="000F5BF8">
              <w:rPr>
                <w:rFonts w:ascii="Calibri" w:eastAsia="Times New Roman" w:hAnsi="Calibri" w:cs="Times New Roman"/>
                <w:color w:val="000000"/>
                <w:sz w:val="22"/>
                <w:lang w:eastAsia="ru-RU"/>
              </w:rPr>
              <w:t xml:space="preserve"> </w:t>
            </w:r>
            <w:proofErr w:type="spellStart"/>
            <w:r w:rsidRPr="000F5BF8">
              <w:rPr>
                <w:rFonts w:ascii="Calibri" w:eastAsia="Times New Roman" w:hAnsi="Calibri" w:cs="Times New Roman"/>
                <w:color w:val="000000"/>
                <w:sz w:val="22"/>
                <w:lang w:eastAsia="ru-RU"/>
              </w:rPr>
              <w:t>Logistics</w:t>
            </w:r>
            <w:proofErr w:type="spellEnd"/>
            <w:r w:rsidRPr="000F5BF8">
              <w:rPr>
                <w:rFonts w:ascii="Calibri" w:eastAsia="Times New Roman" w:hAnsi="Calibri" w:cs="Times New Roman"/>
                <w:color w:val="000000"/>
                <w:sz w:val="22"/>
                <w:lang w:eastAsia="ru-RU"/>
              </w:rPr>
              <w:t>, 1-ая и 2-ая очереди</w:t>
            </w:r>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600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1</w:t>
            </w:r>
          </w:p>
        </w:tc>
        <w:tc>
          <w:tcPr>
            <w:tcW w:w="72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1500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29520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680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10,9</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7</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8</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Megalogix</w:t>
            </w:r>
            <w:proofErr w:type="spellEnd"/>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610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2</w:t>
            </w:r>
          </w:p>
        </w:tc>
        <w:tc>
          <w:tcPr>
            <w:tcW w:w="72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6610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132000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1000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12</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9</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А+ Колпино</w:t>
            </w:r>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500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5</w:t>
            </w:r>
          </w:p>
        </w:tc>
        <w:tc>
          <w:tcPr>
            <w:tcW w:w="72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1320</w:t>
            </w:r>
            <w:r w:rsidRPr="000F5BF8">
              <w:rPr>
                <w:rFonts w:ascii="Calibri" w:eastAsia="Times New Roman" w:hAnsi="Calibri" w:cs="Times New Roman"/>
                <w:color w:val="000000"/>
                <w:sz w:val="22"/>
                <w:lang w:eastAsia="ru-RU"/>
              </w:rPr>
              <w:lastRenderedPageBreak/>
              <w:t>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lastRenderedPageBreak/>
              <w:t>2</w:t>
            </w:r>
          </w:p>
        </w:tc>
        <w:tc>
          <w:tcPr>
            <w:tcW w:w="84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2717</w:t>
            </w:r>
            <w:r w:rsidRPr="000F5BF8">
              <w:rPr>
                <w:rFonts w:ascii="Calibri" w:eastAsia="Times New Roman" w:hAnsi="Calibri" w:cs="Times New Roman"/>
                <w:color w:val="181818"/>
                <w:szCs w:val="24"/>
                <w:lang w:eastAsia="ru-RU"/>
              </w:rPr>
              <w:lastRenderedPageBreak/>
              <w:t>3</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lastRenderedPageBreak/>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900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7,5</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6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lastRenderedPageBreak/>
              <w:t>10</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Интертерминал-ПроЛоджис</w:t>
            </w:r>
            <w:proofErr w:type="spellEnd"/>
            <w:r w:rsidRPr="000F5BF8">
              <w:rPr>
                <w:rFonts w:ascii="Calibri" w:eastAsia="Times New Roman" w:hAnsi="Calibri" w:cs="Times New Roman"/>
                <w:color w:val="000000"/>
                <w:sz w:val="22"/>
                <w:lang w:eastAsia="ru-RU"/>
              </w:rPr>
              <w:t>, класс</w:t>
            </w:r>
            <w:proofErr w:type="gramStart"/>
            <w:r w:rsidRPr="000F5BF8">
              <w:rPr>
                <w:rFonts w:ascii="Calibri" w:eastAsia="Times New Roman" w:hAnsi="Calibri" w:cs="Times New Roman"/>
                <w:color w:val="000000"/>
                <w:sz w:val="22"/>
                <w:lang w:eastAsia="ru-RU"/>
              </w:rPr>
              <w:t xml:space="preserve"> В</w:t>
            </w:r>
            <w:proofErr w:type="gramEnd"/>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594</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6</w:t>
            </w:r>
          </w:p>
        </w:tc>
        <w:tc>
          <w:tcPr>
            <w:tcW w:w="72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2500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w:t>
            </w:r>
          </w:p>
        </w:tc>
        <w:tc>
          <w:tcPr>
            <w:tcW w:w="84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31500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1500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7,5</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r>
      <w:tr w:rsidR="000F5BF8" w:rsidRPr="000F5BF8" w:rsidTr="00DD5B8B">
        <w:trPr>
          <w:trHeight w:val="6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11</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Интертерминал-ПроЛоджи</w:t>
            </w:r>
            <w:proofErr w:type="spellEnd"/>
            <w:r w:rsidRPr="000F5BF8">
              <w:rPr>
                <w:rFonts w:ascii="Calibri" w:eastAsia="Times New Roman" w:hAnsi="Calibri" w:cs="Times New Roman"/>
                <w:color w:val="000000"/>
                <w:sz w:val="22"/>
                <w:lang w:eastAsia="ru-RU"/>
              </w:rPr>
              <w:t>, класс</w:t>
            </w:r>
            <w:proofErr w:type="gramStart"/>
            <w:r w:rsidRPr="000F5BF8">
              <w:rPr>
                <w:rFonts w:ascii="Calibri" w:eastAsia="Times New Roman" w:hAnsi="Calibri" w:cs="Times New Roman"/>
                <w:color w:val="000000"/>
                <w:sz w:val="22"/>
                <w:lang w:eastAsia="ru-RU"/>
              </w:rPr>
              <w:t xml:space="preserve"> А</w:t>
            </w:r>
            <w:proofErr w:type="gramEnd"/>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740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6</w:t>
            </w:r>
          </w:p>
        </w:tc>
        <w:tc>
          <w:tcPr>
            <w:tcW w:w="72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2500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60000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800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13</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12</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Энерго</w:t>
            </w:r>
            <w:proofErr w:type="spellEnd"/>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630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2</w:t>
            </w:r>
          </w:p>
        </w:tc>
        <w:tc>
          <w:tcPr>
            <w:tcW w:w="72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8300</w:t>
            </w:r>
          </w:p>
        </w:tc>
        <w:tc>
          <w:tcPr>
            <w:tcW w:w="60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20000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700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14,2</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9</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13</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Интертерминал</w:t>
            </w:r>
            <w:proofErr w:type="spellEnd"/>
            <w:r w:rsidRPr="000F5BF8">
              <w:rPr>
                <w:rFonts w:ascii="Calibri" w:eastAsia="Times New Roman" w:hAnsi="Calibri" w:cs="Times New Roman"/>
                <w:color w:val="000000"/>
                <w:sz w:val="22"/>
                <w:lang w:eastAsia="ru-RU"/>
              </w:rPr>
              <w:t>-Трейд</w:t>
            </w:r>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400</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1</w:t>
            </w:r>
          </w:p>
        </w:tc>
        <w:tc>
          <w:tcPr>
            <w:tcW w:w="72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1200</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3</w:t>
            </w:r>
          </w:p>
        </w:tc>
        <w:tc>
          <w:tcPr>
            <w:tcW w:w="84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37500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r>
      <w:tr w:rsidR="000F5BF8" w:rsidRPr="000F5BF8" w:rsidTr="00DD5B8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14</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Кулон-Пулково</w:t>
            </w:r>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590</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2</w:t>
            </w:r>
          </w:p>
        </w:tc>
        <w:tc>
          <w:tcPr>
            <w:tcW w:w="72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1200</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28300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1000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10</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15</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Ahlers</w:t>
            </w:r>
            <w:proofErr w:type="spellEnd"/>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560</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1900</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w:t>
            </w:r>
          </w:p>
        </w:tc>
        <w:tc>
          <w:tcPr>
            <w:tcW w:w="84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44000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1100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8,6</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16</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MLP - Уткина Заводь</w:t>
            </w:r>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610</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7</w:t>
            </w:r>
          </w:p>
        </w:tc>
        <w:tc>
          <w:tcPr>
            <w:tcW w:w="72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500</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209255</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1000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12</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17</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 xml:space="preserve">MLP - </w:t>
            </w:r>
            <w:proofErr w:type="spellStart"/>
            <w:r w:rsidRPr="000F5BF8">
              <w:rPr>
                <w:rFonts w:ascii="Calibri" w:eastAsia="Times New Roman" w:hAnsi="Calibri" w:cs="Times New Roman"/>
                <w:color w:val="000000"/>
                <w:sz w:val="22"/>
                <w:lang w:eastAsia="ru-RU"/>
              </w:rPr>
              <w:t>Шушары</w:t>
            </w:r>
            <w:proofErr w:type="spellEnd"/>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600</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7</w:t>
            </w:r>
          </w:p>
        </w:tc>
        <w:tc>
          <w:tcPr>
            <w:tcW w:w="72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1500</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196883</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1000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12</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18</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Евросиб</w:t>
            </w:r>
            <w:proofErr w:type="spellEnd"/>
            <w:r w:rsidRPr="000F5BF8">
              <w:rPr>
                <w:rFonts w:ascii="Calibri" w:eastAsia="Times New Roman" w:hAnsi="Calibri" w:cs="Times New Roman"/>
                <w:color w:val="000000"/>
                <w:sz w:val="22"/>
                <w:lang w:eastAsia="ru-RU"/>
              </w:rPr>
              <w:t>-класс</w:t>
            </w:r>
            <w:proofErr w:type="gramStart"/>
            <w:r w:rsidRPr="000F5BF8">
              <w:rPr>
                <w:rFonts w:ascii="Calibri" w:eastAsia="Times New Roman" w:hAnsi="Calibri" w:cs="Times New Roman"/>
                <w:color w:val="000000"/>
                <w:sz w:val="22"/>
                <w:lang w:eastAsia="ru-RU"/>
              </w:rPr>
              <w:t xml:space="preserve"> А</w:t>
            </w:r>
            <w:proofErr w:type="gramEnd"/>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480</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2</w:t>
            </w:r>
          </w:p>
        </w:tc>
        <w:tc>
          <w:tcPr>
            <w:tcW w:w="72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150</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25000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1000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10,8</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7</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19</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Евросиб</w:t>
            </w:r>
            <w:proofErr w:type="spellEnd"/>
            <w:r w:rsidRPr="000F5BF8">
              <w:rPr>
                <w:rFonts w:ascii="Calibri" w:eastAsia="Times New Roman" w:hAnsi="Calibri" w:cs="Times New Roman"/>
                <w:color w:val="000000"/>
                <w:sz w:val="22"/>
                <w:lang w:eastAsia="ru-RU"/>
              </w:rPr>
              <w:t>-класс</w:t>
            </w:r>
            <w:proofErr w:type="gramStart"/>
            <w:r w:rsidRPr="000F5BF8">
              <w:rPr>
                <w:rFonts w:ascii="Calibri" w:eastAsia="Times New Roman" w:hAnsi="Calibri" w:cs="Times New Roman"/>
                <w:color w:val="000000"/>
                <w:sz w:val="22"/>
                <w:lang w:eastAsia="ru-RU"/>
              </w:rPr>
              <w:t xml:space="preserve"> В</w:t>
            </w:r>
            <w:proofErr w:type="gramEnd"/>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350</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2</w:t>
            </w:r>
          </w:p>
        </w:tc>
        <w:tc>
          <w:tcPr>
            <w:tcW w:w="72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150</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3</w:t>
            </w:r>
          </w:p>
        </w:tc>
        <w:tc>
          <w:tcPr>
            <w:tcW w:w="84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25000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400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7,5</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7</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20</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АКМ</w:t>
            </w:r>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610</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181818"/>
                <w:szCs w:val="24"/>
                <w:lang w:eastAsia="ru-RU"/>
              </w:rPr>
            </w:pPr>
            <w:r w:rsidRPr="000F5BF8">
              <w:rPr>
                <w:rFonts w:ascii="Calibri" w:eastAsia="Times New Roman" w:hAnsi="Calibri" w:cs="Times New Roman"/>
                <w:color w:val="181818"/>
                <w:szCs w:val="24"/>
                <w:lang w:eastAsia="ru-RU"/>
              </w:rPr>
              <w:t>2</w:t>
            </w:r>
          </w:p>
        </w:tc>
        <w:tc>
          <w:tcPr>
            <w:tcW w:w="72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5000</w:t>
            </w:r>
          </w:p>
        </w:tc>
        <w:tc>
          <w:tcPr>
            <w:tcW w:w="60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62800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1000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12,5</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21</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 xml:space="preserve">СК </w:t>
            </w:r>
            <w:proofErr w:type="spellStart"/>
            <w:r w:rsidRPr="000F5BF8">
              <w:rPr>
                <w:rFonts w:ascii="Calibri" w:eastAsia="Times New Roman" w:hAnsi="Calibri" w:cs="Times New Roman"/>
                <w:color w:val="000000"/>
                <w:sz w:val="22"/>
                <w:lang w:eastAsia="ru-RU"/>
              </w:rPr>
              <w:t>Предпортовый</w:t>
            </w:r>
            <w:proofErr w:type="spellEnd"/>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630</w:t>
            </w:r>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72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2500</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4032</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10</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22</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proofErr w:type="spellStart"/>
            <w:r w:rsidRPr="000F5BF8">
              <w:rPr>
                <w:rFonts w:ascii="Calibri" w:eastAsia="Times New Roman" w:hAnsi="Calibri" w:cs="Times New Roman"/>
                <w:color w:val="000000"/>
                <w:sz w:val="22"/>
                <w:lang w:eastAsia="ru-RU"/>
              </w:rPr>
              <w:t>Сотранс</w:t>
            </w:r>
            <w:proofErr w:type="spellEnd"/>
            <w:r w:rsidRPr="000F5BF8">
              <w:rPr>
                <w:rFonts w:ascii="Calibri" w:eastAsia="Times New Roman" w:hAnsi="Calibri" w:cs="Times New Roman"/>
                <w:color w:val="000000"/>
                <w:sz w:val="22"/>
                <w:lang w:eastAsia="ru-RU"/>
              </w:rPr>
              <w:t>-Сити</w:t>
            </w:r>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470</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11</w:t>
            </w:r>
          </w:p>
        </w:tc>
        <w:tc>
          <w:tcPr>
            <w:tcW w:w="72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22700</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w:t>
            </w:r>
          </w:p>
        </w:tc>
        <w:tc>
          <w:tcPr>
            <w:tcW w:w="84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14400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11</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23</w:t>
            </w:r>
          </w:p>
        </w:tc>
        <w:tc>
          <w:tcPr>
            <w:tcW w:w="1614"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Индустриальный парк Ладога</w:t>
            </w:r>
          </w:p>
        </w:tc>
        <w:tc>
          <w:tcPr>
            <w:tcW w:w="60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470</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7</w:t>
            </w:r>
          </w:p>
        </w:tc>
        <w:tc>
          <w:tcPr>
            <w:tcW w:w="72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14400</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w:t>
            </w:r>
          </w:p>
        </w:tc>
        <w:tc>
          <w:tcPr>
            <w:tcW w:w="840" w:type="dxa"/>
            <w:tcBorders>
              <w:top w:val="nil"/>
              <w:left w:val="nil"/>
              <w:bottom w:val="single" w:sz="4" w:space="0" w:color="auto"/>
              <w:right w:val="single" w:sz="4" w:space="0" w:color="auto"/>
            </w:tcBorders>
            <w:shd w:val="clear" w:color="auto" w:fill="auto"/>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29000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1500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12</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24</w:t>
            </w:r>
          </w:p>
        </w:tc>
        <w:tc>
          <w:tcPr>
            <w:tcW w:w="1614"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СК Южный</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430</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72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2800</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11000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lastRenderedPageBreak/>
              <w:t>25</w:t>
            </w:r>
          </w:p>
        </w:tc>
        <w:tc>
          <w:tcPr>
            <w:tcW w:w="1614"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СК Киевская</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380</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72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12600</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2818</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800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5,2</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4</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r w:rsidR="000F5BF8" w:rsidRPr="000F5BF8" w:rsidTr="00DD5B8B">
        <w:trPr>
          <w:trHeight w:val="300"/>
        </w:trPr>
        <w:tc>
          <w:tcPr>
            <w:tcW w:w="441" w:type="dxa"/>
            <w:tcBorders>
              <w:top w:val="nil"/>
              <w:left w:val="single" w:sz="4" w:space="0" w:color="auto"/>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26</w:t>
            </w:r>
          </w:p>
        </w:tc>
        <w:tc>
          <w:tcPr>
            <w:tcW w:w="1614" w:type="dxa"/>
            <w:tcBorders>
              <w:top w:val="nil"/>
              <w:left w:val="nil"/>
              <w:bottom w:val="single" w:sz="4" w:space="0" w:color="auto"/>
              <w:right w:val="single" w:sz="4" w:space="0" w:color="auto"/>
            </w:tcBorders>
            <w:shd w:val="clear" w:color="000000" w:fill="FFFF99"/>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СК Круглый год</w:t>
            </w:r>
          </w:p>
        </w:tc>
        <w:tc>
          <w:tcPr>
            <w:tcW w:w="60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960" w:type="dxa"/>
            <w:tcBorders>
              <w:top w:val="nil"/>
              <w:left w:val="nil"/>
              <w:bottom w:val="single" w:sz="4" w:space="0" w:color="auto"/>
              <w:right w:val="single" w:sz="4" w:space="0" w:color="auto"/>
            </w:tcBorders>
            <w:shd w:val="clear" w:color="000000" w:fill="FFFF99"/>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1600</w:t>
            </w:r>
          </w:p>
        </w:tc>
        <w:tc>
          <w:tcPr>
            <w:tcW w:w="60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8</w:t>
            </w:r>
          </w:p>
        </w:tc>
        <w:tc>
          <w:tcPr>
            <w:tcW w:w="72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1500</w:t>
            </w:r>
          </w:p>
        </w:tc>
        <w:tc>
          <w:tcPr>
            <w:tcW w:w="60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9500</w:t>
            </w:r>
          </w:p>
        </w:tc>
        <w:tc>
          <w:tcPr>
            <w:tcW w:w="48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400</w:t>
            </w:r>
          </w:p>
        </w:tc>
        <w:tc>
          <w:tcPr>
            <w:tcW w:w="84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12,5</w:t>
            </w:r>
          </w:p>
        </w:tc>
        <w:tc>
          <w:tcPr>
            <w:tcW w:w="60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6</w:t>
            </w:r>
          </w:p>
        </w:tc>
        <w:tc>
          <w:tcPr>
            <w:tcW w:w="48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000000" w:fill="FFFF99"/>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r>
      <w:tr w:rsidR="000F5BF8" w:rsidRPr="000F5BF8" w:rsidTr="00DD5B8B">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27</w:t>
            </w:r>
          </w:p>
        </w:tc>
        <w:tc>
          <w:tcPr>
            <w:tcW w:w="1614"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СК Невский</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500</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3</w:t>
            </w:r>
          </w:p>
        </w:tc>
        <w:tc>
          <w:tcPr>
            <w:tcW w:w="72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4800</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center"/>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3100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1500</w:t>
            </w:r>
          </w:p>
        </w:tc>
        <w:tc>
          <w:tcPr>
            <w:tcW w:w="84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7,5</w:t>
            </w:r>
          </w:p>
        </w:tc>
        <w:tc>
          <w:tcPr>
            <w:tcW w:w="60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5</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8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430"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1</w:t>
            </w:r>
          </w:p>
        </w:tc>
        <w:tc>
          <w:tcPr>
            <w:tcW w:w="808" w:type="dxa"/>
            <w:tcBorders>
              <w:top w:val="nil"/>
              <w:left w:val="nil"/>
              <w:bottom w:val="single" w:sz="4" w:space="0" w:color="auto"/>
              <w:right w:val="single" w:sz="4" w:space="0" w:color="auto"/>
            </w:tcBorders>
            <w:shd w:val="clear" w:color="auto" w:fill="auto"/>
            <w:noWrap/>
            <w:vAlign w:val="bottom"/>
            <w:hideMark/>
          </w:tcPr>
          <w:p w:rsidR="000F5BF8" w:rsidRPr="000F5BF8" w:rsidRDefault="000F5BF8" w:rsidP="000F5BF8">
            <w:pPr>
              <w:spacing w:after="0" w:line="240" w:lineRule="auto"/>
              <w:ind w:firstLine="0"/>
              <w:contextualSpacing w:val="0"/>
              <w:jc w:val="right"/>
              <w:rPr>
                <w:rFonts w:ascii="Calibri" w:eastAsia="Times New Roman" w:hAnsi="Calibri" w:cs="Times New Roman"/>
                <w:color w:val="000000"/>
                <w:lang w:eastAsia="ru-RU"/>
              </w:rPr>
            </w:pPr>
            <w:r w:rsidRPr="000F5BF8">
              <w:rPr>
                <w:rFonts w:ascii="Calibri" w:eastAsia="Times New Roman" w:hAnsi="Calibri" w:cs="Times New Roman"/>
                <w:color w:val="000000"/>
                <w:sz w:val="22"/>
                <w:lang w:eastAsia="ru-RU"/>
              </w:rPr>
              <w:t>0</w:t>
            </w:r>
          </w:p>
        </w:tc>
      </w:tr>
    </w:tbl>
    <w:p w:rsidR="00A620A8" w:rsidRPr="00B22EE1" w:rsidRDefault="00A620A8" w:rsidP="00B22EE1">
      <w:pPr>
        <w:rPr>
          <w:szCs w:val="28"/>
          <w:lang w:eastAsia="ru-RU"/>
        </w:rPr>
      </w:pPr>
    </w:p>
    <w:sectPr w:rsidR="00A620A8" w:rsidRPr="00B22EE1" w:rsidSect="000F5BF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80" w:rsidRDefault="00596B80" w:rsidP="004156C4">
      <w:pPr>
        <w:spacing w:after="0" w:line="240" w:lineRule="auto"/>
      </w:pPr>
      <w:r>
        <w:separator/>
      </w:r>
    </w:p>
  </w:endnote>
  <w:endnote w:type="continuationSeparator" w:id="0">
    <w:p w:rsidR="00596B80" w:rsidRDefault="00596B80" w:rsidP="0041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625591"/>
      <w:docPartObj>
        <w:docPartGallery w:val="Page Numbers (Bottom of Page)"/>
        <w:docPartUnique/>
      </w:docPartObj>
    </w:sdtPr>
    <w:sdtContent>
      <w:p w:rsidR="00647A3B" w:rsidRDefault="00647A3B">
        <w:pPr>
          <w:pStyle w:val="ac"/>
          <w:jc w:val="right"/>
        </w:pPr>
        <w:r>
          <w:fldChar w:fldCharType="begin"/>
        </w:r>
        <w:r>
          <w:instrText>PAGE   \* MERGEFORMAT</w:instrText>
        </w:r>
        <w:r>
          <w:fldChar w:fldCharType="separate"/>
        </w:r>
        <w:r w:rsidR="00FF43D7">
          <w:rPr>
            <w:noProof/>
          </w:rPr>
          <w:t>3</w:t>
        </w:r>
        <w:r>
          <w:rPr>
            <w:noProof/>
          </w:rPr>
          <w:fldChar w:fldCharType="end"/>
        </w:r>
      </w:p>
    </w:sdtContent>
  </w:sdt>
  <w:p w:rsidR="00647A3B" w:rsidRDefault="004C1977" w:rsidP="004C1977">
    <w:pPr>
      <w:pStyle w:val="ac"/>
      <w:tabs>
        <w:tab w:val="clear" w:pos="4677"/>
        <w:tab w:val="clear" w:pos="9355"/>
        <w:tab w:val="left" w:pos="6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80" w:rsidRDefault="00596B80" w:rsidP="004156C4">
      <w:pPr>
        <w:spacing w:after="0" w:line="240" w:lineRule="auto"/>
      </w:pPr>
      <w:r>
        <w:separator/>
      </w:r>
    </w:p>
  </w:footnote>
  <w:footnote w:type="continuationSeparator" w:id="0">
    <w:p w:rsidR="00596B80" w:rsidRDefault="00596B80" w:rsidP="004156C4">
      <w:pPr>
        <w:spacing w:after="0" w:line="240" w:lineRule="auto"/>
      </w:pPr>
      <w:r>
        <w:continuationSeparator/>
      </w:r>
    </w:p>
  </w:footnote>
  <w:footnote w:id="1">
    <w:p w:rsidR="00647A3B" w:rsidRPr="005072B2" w:rsidRDefault="00647A3B">
      <w:pPr>
        <w:pStyle w:val="af0"/>
      </w:pPr>
      <w:r>
        <w:rPr>
          <w:rStyle w:val="af2"/>
        </w:rPr>
        <w:footnoteRef/>
      </w:r>
      <w:r>
        <w:t xml:space="preserve"> </w:t>
      </w:r>
      <w:r w:rsidRPr="005072B2">
        <w:rPr>
          <w:rFonts w:cs="Times New Roman"/>
          <w:color w:val="000000"/>
          <w:shd w:val="clear" w:color="auto" w:fill="FFFFFF"/>
        </w:rPr>
        <w:t>Оксфордский толковый словарь по бизнесу. — М., 1995, с. 543</w:t>
      </w:r>
    </w:p>
  </w:footnote>
  <w:footnote w:id="2">
    <w:p w:rsidR="00647A3B" w:rsidRPr="005072B2" w:rsidRDefault="00647A3B">
      <w:pPr>
        <w:pStyle w:val="af0"/>
      </w:pPr>
      <w:r>
        <w:rPr>
          <w:rStyle w:val="af2"/>
        </w:rPr>
        <w:footnoteRef/>
      </w:r>
      <w:r>
        <w:t xml:space="preserve"> </w:t>
      </w:r>
      <w:proofErr w:type="spellStart"/>
      <w:proofErr w:type="gramStart"/>
      <w:r w:rsidRPr="005072B2">
        <w:rPr>
          <w:rFonts w:cs="Times New Roman"/>
          <w:color w:val="000000"/>
          <w:shd w:val="clear" w:color="auto" w:fill="FFFFFF"/>
        </w:rPr>
        <w:t>Po</w:t>
      </w:r>
      <w:proofErr w:type="gramEnd"/>
      <w:r w:rsidRPr="005072B2">
        <w:rPr>
          <w:rFonts w:cs="Times New Roman"/>
          <w:color w:val="000000"/>
          <w:shd w:val="clear" w:color="auto" w:fill="FFFFFF"/>
        </w:rPr>
        <w:t>зенбepг</w:t>
      </w:r>
      <w:proofErr w:type="spellEnd"/>
      <w:r w:rsidRPr="005072B2">
        <w:rPr>
          <w:rFonts w:cs="Times New Roman"/>
          <w:color w:val="000000"/>
          <w:shd w:val="clear" w:color="auto" w:fill="FFFFFF"/>
        </w:rPr>
        <w:t xml:space="preserve"> Д. Инвестиции: Терминологический словарь /Университет </w:t>
      </w:r>
      <w:proofErr w:type="spellStart"/>
      <w:r w:rsidRPr="005072B2">
        <w:rPr>
          <w:rFonts w:cs="Times New Roman"/>
          <w:color w:val="000000"/>
          <w:shd w:val="clear" w:color="auto" w:fill="FFFFFF"/>
        </w:rPr>
        <w:t>Рутджерс</w:t>
      </w:r>
      <w:proofErr w:type="spellEnd"/>
      <w:r w:rsidRPr="005072B2">
        <w:rPr>
          <w:rFonts w:cs="Times New Roman"/>
          <w:color w:val="000000"/>
          <w:shd w:val="clear" w:color="auto" w:fill="FFFFFF"/>
        </w:rPr>
        <w:t xml:space="preserve"> (США). - М., 1992, с. 268.)</w:t>
      </w:r>
    </w:p>
  </w:footnote>
  <w:footnote w:id="3">
    <w:p w:rsidR="00647A3B" w:rsidRPr="005072B2" w:rsidRDefault="00647A3B">
      <w:pPr>
        <w:pStyle w:val="af0"/>
        <w:rPr>
          <w:lang w:val="en-US"/>
        </w:rPr>
      </w:pPr>
      <w:r>
        <w:rPr>
          <w:rStyle w:val="af2"/>
        </w:rPr>
        <w:footnoteRef/>
      </w:r>
      <w:r>
        <w:t xml:space="preserve"> </w:t>
      </w:r>
      <w:r w:rsidRPr="005072B2">
        <w:t xml:space="preserve">С.В. Гриненко, </w:t>
      </w:r>
      <w:hyperlink r:id="rId1" w:history="1">
        <w:r w:rsidRPr="005072B2">
          <w:t>Экономика недвижимости</w:t>
        </w:r>
      </w:hyperlink>
      <w:r w:rsidRPr="005072B2">
        <w:t>, Конспект лекций. Таганрог: Изд-во ТРТУ, 2004.</w:t>
      </w:r>
    </w:p>
  </w:footnote>
  <w:footnote w:id="4">
    <w:p w:rsidR="00647A3B" w:rsidRPr="005072B2" w:rsidRDefault="00647A3B">
      <w:pPr>
        <w:pStyle w:val="af0"/>
      </w:pPr>
      <w:r>
        <w:rPr>
          <w:rStyle w:val="af2"/>
        </w:rPr>
        <w:footnoteRef/>
      </w:r>
      <w:r>
        <w:t xml:space="preserve"> </w:t>
      </w:r>
      <w:r w:rsidRPr="005072B2">
        <w:t>Волков Д. Л. Экономика и финансы недвижимости. – СПб</w:t>
      </w:r>
      <w:proofErr w:type="gramStart"/>
      <w:r w:rsidRPr="005072B2">
        <w:t xml:space="preserve">.: </w:t>
      </w:r>
      <w:proofErr w:type="gramEnd"/>
      <w:r w:rsidRPr="005072B2">
        <w:t>Изд-во Санкт-Петербургск</w:t>
      </w:r>
      <w:r>
        <w:t>ого университета, 1999. – 32 с.</w:t>
      </w:r>
    </w:p>
  </w:footnote>
  <w:footnote w:id="5">
    <w:p w:rsidR="00647A3B" w:rsidRPr="005072B2" w:rsidRDefault="00647A3B">
      <w:pPr>
        <w:pStyle w:val="af0"/>
      </w:pPr>
      <w:r>
        <w:rPr>
          <w:rStyle w:val="af2"/>
        </w:rPr>
        <w:footnoteRef/>
      </w:r>
      <w:r>
        <w:t xml:space="preserve"> </w:t>
      </w:r>
      <w:r w:rsidRPr="005072B2">
        <w:t>Балабанов И. Т. Операции с недвижимостью в России. – М.: Фина</w:t>
      </w:r>
      <w:r>
        <w:t>нсы и статистика, 1996. – 10 с.</w:t>
      </w:r>
    </w:p>
  </w:footnote>
  <w:footnote w:id="6">
    <w:p w:rsidR="00647A3B" w:rsidRPr="005072B2" w:rsidRDefault="00647A3B">
      <w:pPr>
        <w:pStyle w:val="af0"/>
      </w:pPr>
      <w:r>
        <w:rPr>
          <w:rStyle w:val="af2"/>
        </w:rPr>
        <w:footnoteRef/>
      </w:r>
      <w:r>
        <w:t xml:space="preserve"> </w:t>
      </w:r>
      <w:proofErr w:type="spellStart"/>
      <w:r w:rsidRPr="005072B2">
        <w:t>Райзберг</w:t>
      </w:r>
      <w:proofErr w:type="spellEnd"/>
      <w:r w:rsidRPr="005072B2">
        <w:t xml:space="preserve"> Б. А., Лозовский Л. Ш., Стародубцева Е. Б. Современный экономический словарь. 5-е изд., </w:t>
      </w:r>
      <w:proofErr w:type="spellStart"/>
      <w:r w:rsidRPr="005072B2">
        <w:t>перераб</w:t>
      </w:r>
      <w:proofErr w:type="spellEnd"/>
      <w:r w:rsidRPr="005072B2">
        <w:t>. и доп. — М.: ИНФРА-М, 2007. — 495 с. — (Б-ка словарей "ИНФРА-М").</w:t>
      </w:r>
    </w:p>
  </w:footnote>
  <w:footnote w:id="7">
    <w:p w:rsidR="00647A3B" w:rsidRPr="00E55C79" w:rsidRDefault="00647A3B">
      <w:pPr>
        <w:pStyle w:val="af0"/>
      </w:pPr>
      <w:r>
        <w:rPr>
          <w:rStyle w:val="af2"/>
        </w:rPr>
        <w:footnoteRef/>
      </w:r>
      <w:r>
        <w:t xml:space="preserve"> </w:t>
      </w:r>
      <w:r w:rsidRPr="005072B2">
        <w:t>Озеров Е.С. К вопросу об оценке рыночной ставки арендной платы для целей управления объектом недвижимости. Проблемы</w:t>
      </w:r>
      <w:r>
        <w:t xml:space="preserve"> недвижимости, 2004г., </w:t>
      </w:r>
      <w:proofErr w:type="spellStart"/>
      <w:r>
        <w:t>вып</w:t>
      </w:r>
      <w:proofErr w:type="spellEnd"/>
      <w:r>
        <w:t xml:space="preserve">. 1. </w:t>
      </w:r>
    </w:p>
  </w:footnote>
  <w:footnote w:id="8">
    <w:p w:rsidR="00647A3B" w:rsidRDefault="00647A3B">
      <w:pPr>
        <w:pStyle w:val="af0"/>
      </w:pPr>
      <w:r>
        <w:rPr>
          <w:rStyle w:val="af2"/>
        </w:rPr>
        <w:footnoteRef/>
      </w:r>
      <w:r>
        <w:t xml:space="preserve"> </w:t>
      </w:r>
      <w:r w:rsidRPr="00D745D3">
        <w:t xml:space="preserve">Акопов В.С., </w:t>
      </w:r>
      <w:proofErr w:type="spellStart"/>
      <w:r w:rsidRPr="00D745D3">
        <w:t>Бакштанский</w:t>
      </w:r>
      <w:proofErr w:type="spellEnd"/>
      <w:r w:rsidRPr="00D745D3">
        <w:t xml:space="preserve"> В.Л., Чистяков А.Г. Методика оценки стоимости аренды офисного помещения // Российское предпринимательство. — 2000. — № 7 (7). — c. 25-35. </w:t>
      </w:r>
    </w:p>
  </w:footnote>
  <w:footnote w:id="9">
    <w:p w:rsidR="00647A3B" w:rsidRDefault="00647A3B">
      <w:pPr>
        <w:pStyle w:val="af0"/>
      </w:pPr>
      <w:r>
        <w:rPr>
          <w:rStyle w:val="af2"/>
        </w:rPr>
        <w:footnoteRef/>
      </w:r>
      <w:r>
        <w:t xml:space="preserve"> </w:t>
      </w:r>
      <w:r w:rsidRPr="00D745D3">
        <w:t>Яскевич Е.Е. Методика оценки величин арендных ставок объектов недвижимости с помощью затратного под</w:t>
      </w:r>
      <w:r>
        <w:t>хода – М.: НПЦПО, 2005. – 16 с.</w:t>
      </w:r>
    </w:p>
  </w:footnote>
  <w:footnote w:id="10">
    <w:p w:rsidR="00647A3B" w:rsidRPr="00FD4C3A" w:rsidRDefault="00647A3B">
      <w:pPr>
        <w:pStyle w:val="af0"/>
      </w:pPr>
      <w:r>
        <w:rPr>
          <w:rStyle w:val="af2"/>
        </w:rPr>
        <w:footnoteRef/>
      </w:r>
      <w:r>
        <w:t xml:space="preserve"> График построен по данным, собранным на практике в компании </w:t>
      </w:r>
      <w:r>
        <w:rPr>
          <w:lang w:val="en-US"/>
        </w:rPr>
        <w:t>Bright</w:t>
      </w:r>
      <w:r w:rsidRPr="00FD4C3A">
        <w:t xml:space="preserve"> </w:t>
      </w:r>
      <w:r>
        <w:rPr>
          <w:lang w:val="en-US"/>
        </w:rPr>
        <w:t>Rich</w:t>
      </w:r>
      <w:r w:rsidRPr="00FD4C3A">
        <w:t xml:space="preserve"> | </w:t>
      </w:r>
      <w:r>
        <w:rPr>
          <w:lang w:val="en-US"/>
        </w:rPr>
        <w:t>CORFAC</w:t>
      </w:r>
      <w:r w:rsidRPr="00FD4C3A">
        <w:t xml:space="preserve"> </w:t>
      </w:r>
      <w:r>
        <w:rPr>
          <w:lang w:val="en-US"/>
        </w:rPr>
        <w:t>International</w:t>
      </w:r>
      <w:r w:rsidRPr="00FD4C3A">
        <w:t>.</w:t>
      </w:r>
    </w:p>
  </w:footnote>
  <w:footnote w:id="11">
    <w:p w:rsidR="00647A3B" w:rsidRPr="00FD4C3A" w:rsidRDefault="00647A3B">
      <w:pPr>
        <w:pStyle w:val="af0"/>
      </w:pPr>
      <w:r>
        <w:rPr>
          <w:rStyle w:val="af2"/>
        </w:rPr>
        <w:footnoteRef/>
      </w:r>
      <w:r>
        <w:t xml:space="preserve"> Таблица составлена по данным, собранным на практике в компании </w:t>
      </w:r>
      <w:r>
        <w:rPr>
          <w:lang w:val="en-US"/>
        </w:rPr>
        <w:t>Bright</w:t>
      </w:r>
      <w:r w:rsidRPr="00FD4C3A">
        <w:t xml:space="preserve"> </w:t>
      </w:r>
      <w:r>
        <w:rPr>
          <w:lang w:val="en-US"/>
        </w:rPr>
        <w:t>Rich</w:t>
      </w:r>
      <w:r w:rsidRPr="00FD4C3A">
        <w:t xml:space="preserve"> | </w:t>
      </w:r>
      <w:r>
        <w:rPr>
          <w:lang w:val="en-US"/>
        </w:rPr>
        <w:t>CORFAC</w:t>
      </w:r>
      <w:r w:rsidRPr="00FD4C3A">
        <w:t xml:space="preserve"> </w:t>
      </w:r>
      <w:r>
        <w:rPr>
          <w:lang w:val="en-US"/>
        </w:rPr>
        <w:t>International</w:t>
      </w:r>
      <w:r w:rsidRPr="00FD4C3A">
        <w:t>.</w:t>
      </w:r>
    </w:p>
  </w:footnote>
  <w:footnote w:id="12">
    <w:p w:rsidR="00647A3B" w:rsidRDefault="00647A3B">
      <w:pPr>
        <w:pStyle w:val="af0"/>
      </w:pPr>
      <w:r>
        <w:rPr>
          <w:rStyle w:val="af2"/>
        </w:rPr>
        <w:footnoteRef/>
      </w:r>
      <w:r>
        <w:t xml:space="preserve"> Таблица </w:t>
      </w:r>
      <w:proofErr w:type="spellStart"/>
      <w:r>
        <w:t>составленапо</w:t>
      </w:r>
      <w:proofErr w:type="spellEnd"/>
      <w:r>
        <w:t xml:space="preserve"> данным, собранным на практике в компании </w:t>
      </w:r>
      <w:r>
        <w:rPr>
          <w:lang w:val="en-US"/>
        </w:rPr>
        <w:t>Bright</w:t>
      </w:r>
      <w:r w:rsidRPr="00FD4C3A">
        <w:t xml:space="preserve"> </w:t>
      </w:r>
      <w:r>
        <w:rPr>
          <w:lang w:val="en-US"/>
        </w:rPr>
        <w:t>Rich</w:t>
      </w:r>
      <w:r w:rsidRPr="00FD4C3A">
        <w:t xml:space="preserve"> | </w:t>
      </w:r>
      <w:r>
        <w:rPr>
          <w:lang w:val="en-US"/>
        </w:rPr>
        <w:t>CORFAC</w:t>
      </w:r>
      <w:r w:rsidRPr="00FD4C3A">
        <w:t xml:space="preserve"> </w:t>
      </w:r>
      <w:r>
        <w:rPr>
          <w:lang w:val="en-US"/>
        </w:rPr>
        <w:t>International</w:t>
      </w:r>
      <w:r w:rsidRPr="00FD4C3A">
        <w:t>.</w:t>
      </w:r>
    </w:p>
  </w:footnote>
  <w:footnote w:id="13">
    <w:p w:rsidR="00647A3B" w:rsidRDefault="00647A3B">
      <w:pPr>
        <w:pStyle w:val="af0"/>
      </w:pPr>
      <w:r>
        <w:rPr>
          <w:rStyle w:val="af2"/>
        </w:rPr>
        <w:footnoteRef/>
      </w:r>
      <w:r>
        <w:t xml:space="preserve"> График построен по данным, собранным на практике в компании </w:t>
      </w:r>
      <w:r>
        <w:rPr>
          <w:lang w:val="en-US"/>
        </w:rPr>
        <w:t>Bright</w:t>
      </w:r>
      <w:r w:rsidRPr="00FD4C3A">
        <w:t xml:space="preserve"> </w:t>
      </w:r>
      <w:r>
        <w:rPr>
          <w:lang w:val="en-US"/>
        </w:rPr>
        <w:t>Rich</w:t>
      </w:r>
      <w:r w:rsidRPr="00FD4C3A">
        <w:t xml:space="preserve"> | </w:t>
      </w:r>
      <w:r>
        <w:rPr>
          <w:lang w:val="en-US"/>
        </w:rPr>
        <w:t>CORFAC</w:t>
      </w:r>
      <w:r w:rsidRPr="00FD4C3A">
        <w:t xml:space="preserve"> </w:t>
      </w:r>
      <w:r>
        <w:rPr>
          <w:lang w:val="en-US"/>
        </w:rPr>
        <w:t>International</w:t>
      </w:r>
      <w:r w:rsidRPr="00FD4C3A">
        <w:t>.</w:t>
      </w:r>
    </w:p>
  </w:footnote>
  <w:footnote w:id="14">
    <w:p w:rsidR="00647A3B" w:rsidRDefault="00647A3B">
      <w:pPr>
        <w:pStyle w:val="af0"/>
      </w:pPr>
      <w:r>
        <w:rPr>
          <w:rStyle w:val="af2"/>
        </w:rPr>
        <w:footnoteRef/>
      </w:r>
      <w:r>
        <w:t xml:space="preserve"> График построен по данным, собранным на практике в компании </w:t>
      </w:r>
      <w:r>
        <w:rPr>
          <w:lang w:val="en-US"/>
        </w:rPr>
        <w:t>Bright</w:t>
      </w:r>
      <w:r w:rsidRPr="00FD4C3A">
        <w:t xml:space="preserve"> </w:t>
      </w:r>
      <w:r>
        <w:rPr>
          <w:lang w:val="en-US"/>
        </w:rPr>
        <w:t>Rich</w:t>
      </w:r>
      <w:r w:rsidRPr="00FD4C3A">
        <w:t xml:space="preserve"> | </w:t>
      </w:r>
      <w:r>
        <w:rPr>
          <w:lang w:val="en-US"/>
        </w:rPr>
        <w:t>CORFAC</w:t>
      </w:r>
      <w:r w:rsidRPr="00FD4C3A">
        <w:t xml:space="preserve"> </w:t>
      </w:r>
      <w:r>
        <w:rPr>
          <w:lang w:val="en-US"/>
        </w:rPr>
        <w:t>International</w:t>
      </w:r>
      <w:r w:rsidRPr="00FD4C3A">
        <w:t>.</w:t>
      </w:r>
    </w:p>
  </w:footnote>
  <w:footnote w:id="15">
    <w:p w:rsidR="00647A3B" w:rsidRDefault="00647A3B">
      <w:pPr>
        <w:pStyle w:val="af0"/>
      </w:pPr>
      <w:r>
        <w:rPr>
          <w:rStyle w:val="af2"/>
        </w:rPr>
        <w:footnoteRef/>
      </w:r>
      <w:r>
        <w:t xml:space="preserve"> Таблица составлена по данным, собранным на практике в компании </w:t>
      </w:r>
      <w:r>
        <w:rPr>
          <w:lang w:val="en-US"/>
        </w:rPr>
        <w:t>Bright</w:t>
      </w:r>
      <w:r w:rsidRPr="00FD4C3A">
        <w:t xml:space="preserve"> </w:t>
      </w:r>
      <w:r>
        <w:rPr>
          <w:lang w:val="en-US"/>
        </w:rPr>
        <w:t>Rich</w:t>
      </w:r>
      <w:r w:rsidRPr="00FD4C3A">
        <w:t xml:space="preserve"> | </w:t>
      </w:r>
      <w:r>
        <w:rPr>
          <w:lang w:val="en-US"/>
        </w:rPr>
        <w:t>CORFAC</w:t>
      </w:r>
      <w:r w:rsidRPr="00FD4C3A">
        <w:t xml:space="preserve"> </w:t>
      </w:r>
      <w:r>
        <w:rPr>
          <w:lang w:val="en-US"/>
        </w:rPr>
        <w:t>International</w:t>
      </w:r>
      <w:r w:rsidRPr="00FD4C3A">
        <w:t>.</w:t>
      </w:r>
    </w:p>
  </w:footnote>
  <w:footnote w:id="16">
    <w:p w:rsidR="00647A3B" w:rsidRDefault="00647A3B">
      <w:pPr>
        <w:pStyle w:val="af0"/>
      </w:pPr>
      <w:r>
        <w:rPr>
          <w:rStyle w:val="af2"/>
        </w:rPr>
        <w:footnoteRef/>
      </w:r>
      <w:r>
        <w:t xml:space="preserve"> Таблица составлена по данным, собранным на практике в компании </w:t>
      </w:r>
      <w:r>
        <w:rPr>
          <w:lang w:val="en-US"/>
        </w:rPr>
        <w:t>Bright</w:t>
      </w:r>
      <w:r w:rsidRPr="00FD4C3A">
        <w:t xml:space="preserve"> </w:t>
      </w:r>
      <w:r>
        <w:rPr>
          <w:lang w:val="en-US"/>
        </w:rPr>
        <w:t>Rich</w:t>
      </w:r>
      <w:r w:rsidRPr="00FD4C3A">
        <w:t xml:space="preserve"> | </w:t>
      </w:r>
      <w:r>
        <w:rPr>
          <w:lang w:val="en-US"/>
        </w:rPr>
        <w:t>CORFAC</w:t>
      </w:r>
      <w:r w:rsidRPr="00FD4C3A">
        <w:t xml:space="preserve"> </w:t>
      </w:r>
      <w:r>
        <w:rPr>
          <w:lang w:val="en-US"/>
        </w:rPr>
        <w:t>International</w:t>
      </w:r>
      <w:r w:rsidRPr="00FD4C3A">
        <w:t>.</w:t>
      </w:r>
    </w:p>
  </w:footnote>
  <w:footnote w:id="17">
    <w:p w:rsidR="00647A3B" w:rsidRDefault="00647A3B">
      <w:pPr>
        <w:pStyle w:val="af0"/>
      </w:pPr>
      <w:r>
        <w:rPr>
          <w:rStyle w:val="af2"/>
        </w:rPr>
        <w:footnoteRef/>
      </w:r>
      <w:r>
        <w:t xml:space="preserve"> График построен по данным, собранным на практике в компании </w:t>
      </w:r>
      <w:r>
        <w:rPr>
          <w:lang w:val="en-US"/>
        </w:rPr>
        <w:t>Bright</w:t>
      </w:r>
      <w:r w:rsidRPr="00FD4C3A">
        <w:t xml:space="preserve"> </w:t>
      </w:r>
      <w:r>
        <w:rPr>
          <w:lang w:val="en-US"/>
        </w:rPr>
        <w:t>Rich</w:t>
      </w:r>
      <w:r w:rsidRPr="00FD4C3A">
        <w:t xml:space="preserve"> | </w:t>
      </w:r>
      <w:r>
        <w:rPr>
          <w:lang w:val="en-US"/>
        </w:rPr>
        <w:t>CORFAC</w:t>
      </w:r>
      <w:r w:rsidRPr="00FD4C3A">
        <w:t xml:space="preserve"> </w:t>
      </w:r>
      <w:r>
        <w:rPr>
          <w:lang w:val="en-US"/>
        </w:rPr>
        <w:t>International</w:t>
      </w:r>
      <w:r w:rsidRPr="00FD4C3A">
        <w:t>.</w:t>
      </w:r>
    </w:p>
  </w:footnote>
  <w:footnote w:id="18">
    <w:p w:rsidR="00647A3B" w:rsidRDefault="00647A3B">
      <w:pPr>
        <w:pStyle w:val="af0"/>
      </w:pPr>
      <w:r>
        <w:rPr>
          <w:rStyle w:val="af2"/>
        </w:rPr>
        <w:footnoteRef/>
      </w:r>
      <w:r>
        <w:t xml:space="preserve"> График построен по данным, собранным на практике в компании </w:t>
      </w:r>
      <w:r>
        <w:rPr>
          <w:lang w:val="en-US"/>
        </w:rPr>
        <w:t>Bright</w:t>
      </w:r>
      <w:r w:rsidRPr="00FD4C3A">
        <w:t xml:space="preserve"> </w:t>
      </w:r>
      <w:r>
        <w:rPr>
          <w:lang w:val="en-US"/>
        </w:rPr>
        <w:t>Rich</w:t>
      </w:r>
      <w:r w:rsidRPr="00FD4C3A">
        <w:t xml:space="preserve"> | </w:t>
      </w:r>
      <w:r>
        <w:rPr>
          <w:lang w:val="en-US"/>
        </w:rPr>
        <w:t>CORFAC</w:t>
      </w:r>
      <w:r w:rsidRPr="00FD4C3A">
        <w:t xml:space="preserve"> </w:t>
      </w:r>
      <w:r>
        <w:rPr>
          <w:lang w:val="en-US"/>
        </w:rPr>
        <w:t>International</w:t>
      </w:r>
      <w:r w:rsidRPr="00FD4C3A">
        <w:t>.</w:t>
      </w:r>
    </w:p>
  </w:footnote>
  <w:footnote w:id="19">
    <w:p w:rsidR="00647A3B" w:rsidRPr="00336789" w:rsidRDefault="00647A3B" w:rsidP="006F47E1">
      <w:pPr>
        <w:pStyle w:val="a9"/>
        <w:spacing w:after="200" w:line="240" w:lineRule="auto"/>
        <w:ind w:left="0" w:firstLine="720"/>
        <w:jc w:val="left"/>
        <w:rPr>
          <w:rFonts w:cs="Times New Roman"/>
          <w:szCs w:val="28"/>
        </w:rPr>
      </w:pPr>
      <w:r>
        <w:rPr>
          <w:rStyle w:val="af2"/>
        </w:rPr>
        <w:footnoteRef/>
      </w:r>
      <w:r>
        <w:t xml:space="preserve"> </w:t>
      </w:r>
      <w:r w:rsidRPr="006F47E1">
        <w:rPr>
          <w:rFonts w:cs="Times New Roman"/>
          <w:sz w:val="20"/>
          <w:szCs w:val="20"/>
          <w:shd w:val="clear" w:color="auto" w:fill="FFFFFF"/>
        </w:rPr>
        <w:t xml:space="preserve">Коссова Е.В. и </w:t>
      </w:r>
      <w:proofErr w:type="spellStart"/>
      <w:r w:rsidRPr="006F47E1">
        <w:rPr>
          <w:rFonts w:cs="Times New Roman"/>
          <w:sz w:val="20"/>
          <w:szCs w:val="20"/>
          <w:shd w:val="clear" w:color="auto" w:fill="FFFFFF"/>
        </w:rPr>
        <w:t>Шегоян</w:t>
      </w:r>
      <w:proofErr w:type="spellEnd"/>
      <w:r w:rsidRPr="006F47E1">
        <w:rPr>
          <w:rFonts w:cs="Times New Roman"/>
          <w:sz w:val="20"/>
          <w:szCs w:val="20"/>
          <w:shd w:val="clear" w:color="auto" w:fill="FFFFFF"/>
        </w:rPr>
        <w:t xml:space="preserve"> В.А., «Моделирование став</w:t>
      </w:r>
      <w:r>
        <w:rPr>
          <w:rFonts w:cs="Times New Roman"/>
          <w:sz w:val="20"/>
          <w:szCs w:val="20"/>
          <w:shd w:val="clear" w:color="auto" w:fill="FFFFFF"/>
        </w:rPr>
        <w:t xml:space="preserve">ки аренды офисной недвижимости»//Экономический журнал ВШЭ, №1 - 2008 </w:t>
      </w:r>
    </w:p>
    <w:p w:rsidR="00647A3B" w:rsidRDefault="00647A3B" w:rsidP="006F47E1">
      <w:pPr>
        <w:pStyle w:val="af0"/>
      </w:pPr>
    </w:p>
  </w:footnote>
  <w:footnote w:id="20">
    <w:p w:rsidR="00647A3B" w:rsidRDefault="00647A3B" w:rsidP="006F47E1">
      <w:pPr>
        <w:pStyle w:val="af0"/>
      </w:pPr>
      <w:r>
        <w:rPr>
          <w:rStyle w:val="af2"/>
        </w:rPr>
        <w:footnoteRef/>
      </w:r>
      <w:r>
        <w:t xml:space="preserve"> </w:t>
      </w:r>
      <w:r w:rsidRPr="006F47E1">
        <w:rPr>
          <w:rFonts w:cs="Times New Roman"/>
          <w:shd w:val="clear" w:color="auto" w:fill="FFFFFF"/>
        </w:rPr>
        <w:t xml:space="preserve">Коссова Е.В. и </w:t>
      </w:r>
      <w:proofErr w:type="spellStart"/>
      <w:r w:rsidRPr="006F47E1">
        <w:rPr>
          <w:rFonts w:cs="Times New Roman"/>
          <w:shd w:val="clear" w:color="auto" w:fill="FFFFFF"/>
        </w:rPr>
        <w:t>Шегоян</w:t>
      </w:r>
      <w:proofErr w:type="spellEnd"/>
      <w:r w:rsidRPr="006F47E1">
        <w:rPr>
          <w:rFonts w:cs="Times New Roman"/>
          <w:shd w:val="clear" w:color="auto" w:fill="FFFFFF"/>
        </w:rPr>
        <w:t xml:space="preserve"> В.А., «Моделирование став</w:t>
      </w:r>
      <w:r>
        <w:rPr>
          <w:rFonts w:cs="Times New Roman"/>
          <w:shd w:val="clear" w:color="auto" w:fill="FFFFFF"/>
        </w:rPr>
        <w:t xml:space="preserve">ки аренды офисной недвижимости»//Экономический журнал ВШЭ, №1- 2008 </w:t>
      </w:r>
    </w:p>
  </w:footnote>
  <w:footnote w:id="21">
    <w:p w:rsidR="00647A3B" w:rsidRDefault="00647A3B">
      <w:pPr>
        <w:pStyle w:val="af0"/>
      </w:pPr>
      <w:r>
        <w:rPr>
          <w:rStyle w:val="af2"/>
        </w:rPr>
        <w:footnoteRef/>
      </w:r>
      <w:r>
        <w:t xml:space="preserve"> </w:t>
      </w:r>
      <w:r w:rsidRPr="006F47E1">
        <w:rPr>
          <w:rFonts w:cs="Times New Roman"/>
          <w:shd w:val="clear" w:color="auto" w:fill="FFFFFF"/>
        </w:rPr>
        <w:t xml:space="preserve">Коссова Е.В. и </w:t>
      </w:r>
      <w:proofErr w:type="spellStart"/>
      <w:r w:rsidRPr="006F47E1">
        <w:rPr>
          <w:rFonts w:cs="Times New Roman"/>
          <w:shd w:val="clear" w:color="auto" w:fill="FFFFFF"/>
        </w:rPr>
        <w:t>Шегоян</w:t>
      </w:r>
      <w:proofErr w:type="spellEnd"/>
      <w:r w:rsidRPr="006F47E1">
        <w:rPr>
          <w:rFonts w:cs="Times New Roman"/>
          <w:shd w:val="clear" w:color="auto" w:fill="FFFFFF"/>
        </w:rPr>
        <w:t xml:space="preserve"> В.А., «Моделирование став</w:t>
      </w:r>
      <w:r>
        <w:rPr>
          <w:rFonts w:cs="Times New Roman"/>
          <w:shd w:val="clear" w:color="auto" w:fill="FFFFFF"/>
        </w:rPr>
        <w:t xml:space="preserve">ки аренды офисной недвижимости»//Экономический журнал ВШЭ, №1- 2008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848"/>
    <w:multiLevelType w:val="hybridMultilevel"/>
    <w:tmpl w:val="8EF24AA8"/>
    <w:lvl w:ilvl="0" w:tplc="E564D5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160BFA"/>
    <w:multiLevelType w:val="multilevel"/>
    <w:tmpl w:val="EF06630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898615A"/>
    <w:multiLevelType w:val="hybridMultilevel"/>
    <w:tmpl w:val="18E6AE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70442"/>
    <w:multiLevelType w:val="hybridMultilevel"/>
    <w:tmpl w:val="8C202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127DED"/>
    <w:multiLevelType w:val="hybridMultilevel"/>
    <w:tmpl w:val="6700E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866E34"/>
    <w:multiLevelType w:val="hybridMultilevel"/>
    <w:tmpl w:val="10FAC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B736E"/>
    <w:multiLevelType w:val="hybridMultilevel"/>
    <w:tmpl w:val="1CEAC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E26089"/>
    <w:multiLevelType w:val="hybridMultilevel"/>
    <w:tmpl w:val="5F92C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105DCB"/>
    <w:multiLevelType w:val="hybridMultilevel"/>
    <w:tmpl w:val="1AF21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9712AA"/>
    <w:multiLevelType w:val="hybridMultilevel"/>
    <w:tmpl w:val="22068A5C"/>
    <w:lvl w:ilvl="0" w:tplc="E64A3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544FFC"/>
    <w:multiLevelType w:val="multilevel"/>
    <w:tmpl w:val="9606D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67106A"/>
    <w:multiLevelType w:val="hybridMultilevel"/>
    <w:tmpl w:val="7EB43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208D3"/>
    <w:multiLevelType w:val="hybridMultilevel"/>
    <w:tmpl w:val="8BF8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40153F"/>
    <w:multiLevelType w:val="hybridMultilevel"/>
    <w:tmpl w:val="91502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6862A5"/>
    <w:multiLevelType w:val="hybridMultilevel"/>
    <w:tmpl w:val="2B8CF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DA656A"/>
    <w:multiLevelType w:val="multilevel"/>
    <w:tmpl w:val="BA6EA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992095"/>
    <w:multiLevelType w:val="hybridMultilevel"/>
    <w:tmpl w:val="49721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051D5D"/>
    <w:multiLevelType w:val="multilevel"/>
    <w:tmpl w:val="66B6C2E0"/>
    <w:lvl w:ilvl="0">
      <w:start w:val="1"/>
      <w:numFmt w:val="decimal"/>
      <w:lvlText w:val="%1."/>
      <w:lvlJc w:val="left"/>
      <w:pPr>
        <w:ind w:left="450" w:hanging="45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8">
    <w:nsid w:val="69B87ECE"/>
    <w:multiLevelType w:val="hybridMultilevel"/>
    <w:tmpl w:val="FF3C2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5E00B4"/>
    <w:multiLevelType w:val="hybridMultilevel"/>
    <w:tmpl w:val="FFB21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53134BF"/>
    <w:multiLevelType w:val="hybridMultilevel"/>
    <w:tmpl w:val="669E3B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8"/>
  </w:num>
  <w:num w:numId="3">
    <w:abstractNumId w:val="13"/>
  </w:num>
  <w:num w:numId="4">
    <w:abstractNumId w:val="14"/>
  </w:num>
  <w:num w:numId="5">
    <w:abstractNumId w:val="5"/>
  </w:num>
  <w:num w:numId="6">
    <w:abstractNumId w:val="6"/>
  </w:num>
  <w:num w:numId="7">
    <w:abstractNumId w:val="19"/>
  </w:num>
  <w:num w:numId="8">
    <w:abstractNumId w:val="2"/>
  </w:num>
  <w:num w:numId="9">
    <w:abstractNumId w:val="3"/>
  </w:num>
  <w:num w:numId="10">
    <w:abstractNumId w:val="1"/>
  </w:num>
  <w:num w:numId="11">
    <w:abstractNumId w:val="12"/>
  </w:num>
  <w:num w:numId="12">
    <w:abstractNumId w:val="10"/>
  </w:num>
  <w:num w:numId="13">
    <w:abstractNumId w:val="15"/>
  </w:num>
  <w:num w:numId="14">
    <w:abstractNumId w:val="16"/>
  </w:num>
  <w:num w:numId="15">
    <w:abstractNumId w:val="20"/>
  </w:num>
  <w:num w:numId="16">
    <w:abstractNumId w:val="9"/>
  </w:num>
  <w:num w:numId="17">
    <w:abstractNumId w:val="4"/>
  </w:num>
  <w:num w:numId="18">
    <w:abstractNumId w:val="7"/>
  </w:num>
  <w:num w:numId="19">
    <w:abstractNumId w:val="17"/>
  </w:num>
  <w:num w:numId="20">
    <w:abstractNumId w:val="11"/>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0842"/>
    <w:rsid w:val="000043C2"/>
    <w:rsid w:val="000074B8"/>
    <w:rsid w:val="00011504"/>
    <w:rsid w:val="00013C17"/>
    <w:rsid w:val="00041355"/>
    <w:rsid w:val="000455A6"/>
    <w:rsid w:val="00057DAC"/>
    <w:rsid w:val="00071F42"/>
    <w:rsid w:val="000724B0"/>
    <w:rsid w:val="00086987"/>
    <w:rsid w:val="00094F4D"/>
    <w:rsid w:val="000A74EF"/>
    <w:rsid w:val="000A7A50"/>
    <w:rsid w:val="000A7F99"/>
    <w:rsid w:val="000B3A8F"/>
    <w:rsid w:val="000B5CAA"/>
    <w:rsid w:val="000B6AA8"/>
    <w:rsid w:val="000C1831"/>
    <w:rsid w:val="000D350F"/>
    <w:rsid w:val="000D3A98"/>
    <w:rsid w:val="000D5FEA"/>
    <w:rsid w:val="000D7AF5"/>
    <w:rsid w:val="000E2636"/>
    <w:rsid w:val="000F0077"/>
    <w:rsid w:val="000F5BF8"/>
    <w:rsid w:val="000F5CD9"/>
    <w:rsid w:val="00107356"/>
    <w:rsid w:val="00116624"/>
    <w:rsid w:val="001205E3"/>
    <w:rsid w:val="001413CB"/>
    <w:rsid w:val="00144479"/>
    <w:rsid w:val="0015132F"/>
    <w:rsid w:val="00152EAC"/>
    <w:rsid w:val="00153CF4"/>
    <w:rsid w:val="00173EBA"/>
    <w:rsid w:val="0017708B"/>
    <w:rsid w:val="001813FA"/>
    <w:rsid w:val="00184B38"/>
    <w:rsid w:val="001A2EFD"/>
    <w:rsid w:val="001B6754"/>
    <w:rsid w:val="001B7522"/>
    <w:rsid w:val="001D02AC"/>
    <w:rsid w:val="001D400B"/>
    <w:rsid w:val="001D6CF1"/>
    <w:rsid w:val="001D732F"/>
    <w:rsid w:val="001E5C51"/>
    <w:rsid w:val="001E667F"/>
    <w:rsid w:val="001F14A6"/>
    <w:rsid w:val="001F3D61"/>
    <w:rsid w:val="001F5C75"/>
    <w:rsid w:val="00217604"/>
    <w:rsid w:val="002225A3"/>
    <w:rsid w:val="00226D70"/>
    <w:rsid w:val="002273B0"/>
    <w:rsid w:val="00227A8E"/>
    <w:rsid w:val="00230C4F"/>
    <w:rsid w:val="002319B0"/>
    <w:rsid w:val="00232B9C"/>
    <w:rsid w:val="00265FF1"/>
    <w:rsid w:val="0026620F"/>
    <w:rsid w:val="002818CE"/>
    <w:rsid w:val="002861EF"/>
    <w:rsid w:val="00290D2D"/>
    <w:rsid w:val="00292653"/>
    <w:rsid w:val="00293704"/>
    <w:rsid w:val="00295143"/>
    <w:rsid w:val="00297123"/>
    <w:rsid w:val="00297666"/>
    <w:rsid w:val="002A5CE5"/>
    <w:rsid w:val="002B0B46"/>
    <w:rsid w:val="002B7D81"/>
    <w:rsid w:val="002C01EF"/>
    <w:rsid w:val="002D0A3C"/>
    <w:rsid w:val="002D2255"/>
    <w:rsid w:val="002E07DC"/>
    <w:rsid w:val="002E083A"/>
    <w:rsid w:val="002E0CE7"/>
    <w:rsid w:val="002E6790"/>
    <w:rsid w:val="00306D71"/>
    <w:rsid w:val="003102C4"/>
    <w:rsid w:val="00310545"/>
    <w:rsid w:val="00311146"/>
    <w:rsid w:val="00316F18"/>
    <w:rsid w:val="00327956"/>
    <w:rsid w:val="003345D3"/>
    <w:rsid w:val="00336789"/>
    <w:rsid w:val="00345771"/>
    <w:rsid w:val="00345BBC"/>
    <w:rsid w:val="00346433"/>
    <w:rsid w:val="0034764A"/>
    <w:rsid w:val="00347DB4"/>
    <w:rsid w:val="00360FEC"/>
    <w:rsid w:val="00362514"/>
    <w:rsid w:val="00384BAF"/>
    <w:rsid w:val="00390540"/>
    <w:rsid w:val="00391363"/>
    <w:rsid w:val="00396652"/>
    <w:rsid w:val="003A29D9"/>
    <w:rsid w:val="003A73ED"/>
    <w:rsid w:val="003B221D"/>
    <w:rsid w:val="003B3DDD"/>
    <w:rsid w:val="003B7DB0"/>
    <w:rsid w:val="003C13B3"/>
    <w:rsid w:val="003C2186"/>
    <w:rsid w:val="003C2F18"/>
    <w:rsid w:val="003C2F28"/>
    <w:rsid w:val="003C60B6"/>
    <w:rsid w:val="003D4E5C"/>
    <w:rsid w:val="004045E5"/>
    <w:rsid w:val="004156C4"/>
    <w:rsid w:val="004271CA"/>
    <w:rsid w:val="00434870"/>
    <w:rsid w:val="0043587A"/>
    <w:rsid w:val="00437C2A"/>
    <w:rsid w:val="00440AAC"/>
    <w:rsid w:val="004442A1"/>
    <w:rsid w:val="00452E9C"/>
    <w:rsid w:val="00456DC5"/>
    <w:rsid w:val="00474D61"/>
    <w:rsid w:val="00476AEB"/>
    <w:rsid w:val="004815A3"/>
    <w:rsid w:val="004843A1"/>
    <w:rsid w:val="00491F3C"/>
    <w:rsid w:val="0049204D"/>
    <w:rsid w:val="00497C6E"/>
    <w:rsid w:val="004A0083"/>
    <w:rsid w:val="004A0163"/>
    <w:rsid w:val="004A21CE"/>
    <w:rsid w:val="004B32CA"/>
    <w:rsid w:val="004B5882"/>
    <w:rsid w:val="004B6553"/>
    <w:rsid w:val="004C1977"/>
    <w:rsid w:val="004C2FA9"/>
    <w:rsid w:val="004D0AAF"/>
    <w:rsid w:val="004D2AB8"/>
    <w:rsid w:val="004D586F"/>
    <w:rsid w:val="004D7631"/>
    <w:rsid w:val="004E1C18"/>
    <w:rsid w:val="004E6BE3"/>
    <w:rsid w:val="004F1B7B"/>
    <w:rsid w:val="005072B2"/>
    <w:rsid w:val="00512CA2"/>
    <w:rsid w:val="00514F91"/>
    <w:rsid w:val="00514FFB"/>
    <w:rsid w:val="00517634"/>
    <w:rsid w:val="005208FE"/>
    <w:rsid w:val="00533AE6"/>
    <w:rsid w:val="00540CE5"/>
    <w:rsid w:val="0054476C"/>
    <w:rsid w:val="00544BA6"/>
    <w:rsid w:val="00564F43"/>
    <w:rsid w:val="00571CE5"/>
    <w:rsid w:val="00580143"/>
    <w:rsid w:val="0058563C"/>
    <w:rsid w:val="0059102C"/>
    <w:rsid w:val="00596B80"/>
    <w:rsid w:val="00597BE6"/>
    <w:rsid w:val="005A1ECD"/>
    <w:rsid w:val="005A2FBE"/>
    <w:rsid w:val="005C2035"/>
    <w:rsid w:val="005C7DCC"/>
    <w:rsid w:val="005D4040"/>
    <w:rsid w:val="005F06B2"/>
    <w:rsid w:val="00606CE9"/>
    <w:rsid w:val="006134AE"/>
    <w:rsid w:val="00647583"/>
    <w:rsid w:val="00647A3B"/>
    <w:rsid w:val="00661B79"/>
    <w:rsid w:val="00664397"/>
    <w:rsid w:val="006678C3"/>
    <w:rsid w:val="006730C4"/>
    <w:rsid w:val="00676C3D"/>
    <w:rsid w:val="006875A6"/>
    <w:rsid w:val="006A56FC"/>
    <w:rsid w:val="006A7F50"/>
    <w:rsid w:val="006B347E"/>
    <w:rsid w:val="006D0DBF"/>
    <w:rsid w:val="006D5511"/>
    <w:rsid w:val="006D7058"/>
    <w:rsid w:val="006E5CFD"/>
    <w:rsid w:val="006F06C8"/>
    <w:rsid w:val="006F47E1"/>
    <w:rsid w:val="00704C78"/>
    <w:rsid w:val="007067F2"/>
    <w:rsid w:val="00706E01"/>
    <w:rsid w:val="00712473"/>
    <w:rsid w:val="0072311D"/>
    <w:rsid w:val="00754CAD"/>
    <w:rsid w:val="007553F9"/>
    <w:rsid w:val="00756308"/>
    <w:rsid w:val="007602D5"/>
    <w:rsid w:val="007668C3"/>
    <w:rsid w:val="00772E0C"/>
    <w:rsid w:val="00776413"/>
    <w:rsid w:val="00777A2A"/>
    <w:rsid w:val="007855B4"/>
    <w:rsid w:val="00787678"/>
    <w:rsid w:val="00795CF6"/>
    <w:rsid w:val="00797916"/>
    <w:rsid w:val="007A340D"/>
    <w:rsid w:val="007C3E11"/>
    <w:rsid w:val="007C4A84"/>
    <w:rsid w:val="007D0635"/>
    <w:rsid w:val="007D17E7"/>
    <w:rsid w:val="007E6278"/>
    <w:rsid w:val="007F1292"/>
    <w:rsid w:val="00804F09"/>
    <w:rsid w:val="00810842"/>
    <w:rsid w:val="00815E48"/>
    <w:rsid w:val="00836FAB"/>
    <w:rsid w:val="00846B2A"/>
    <w:rsid w:val="00853ADE"/>
    <w:rsid w:val="0085455A"/>
    <w:rsid w:val="008623E7"/>
    <w:rsid w:val="00865037"/>
    <w:rsid w:val="0087006A"/>
    <w:rsid w:val="008761C0"/>
    <w:rsid w:val="00880176"/>
    <w:rsid w:val="008A5B13"/>
    <w:rsid w:val="008B1597"/>
    <w:rsid w:val="008B2C09"/>
    <w:rsid w:val="008C5B3D"/>
    <w:rsid w:val="008D4A24"/>
    <w:rsid w:val="008D675B"/>
    <w:rsid w:val="0090349A"/>
    <w:rsid w:val="009116C2"/>
    <w:rsid w:val="009120DF"/>
    <w:rsid w:val="0091224E"/>
    <w:rsid w:val="00914EB9"/>
    <w:rsid w:val="0091752A"/>
    <w:rsid w:val="00917D6C"/>
    <w:rsid w:val="00922516"/>
    <w:rsid w:val="00933FB7"/>
    <w:rsid w:val="009402CD"/>
    <w:rsid w:val="00945E64"/>
    <w:rsid w:val="0095458B"/>
    <w:rsid w:val="009564D0"/>
    <w:rsid w:val="00964EF7"/>
    <w:rsid w:val="00976A56"/>
    <w:rsid w:val="00976AAC"/>
    <w:rsid w:val="009778D4"/>
    <w:rsid w:val="009839E6"/>
    <w:rsid w:val="0098578B"/>
    <w:rsid w:val="00991668"/>
    <w:rsid w:val="009917DC"/>
    <w:rsid w:val="00991EF1"/>
    <w:rsid w:val="009A59F6"/>
    <w:rsid w:val="009A7BF0"/>
    <w:rsid w:val="009B195B"/>
    <w:rsid w:val="009C59B6"/>
    <w:rsid w:val="009C7DAD"/>
    <w:rsid w:val="009D039B"/>
    <w:rsid w:val="009D36CC"/>
    <w:rsid w:val="009D3B43"/>
    <w:rsid w:val="009D7F93"/>
    <w:rsid w:val="009E109D"/>
    <w:rsid w:val="00A02F8E"/>
    <w:rsid w:val="00A04CFE"/>
    <w:rsid w:val="00A10850"/>
    <w:rsid w:val="00A1687E"/>
    <w:rsid w:val="00A218E2"/>
    <w:rsid w:val="00A24744"/>
    <w:rsid w:val="00A24EEA"/>
    <w:rsid w:val="00A3459A"/>
    <w:rsid w:val="00A34A2E"/>
    <w:rsid w:val="00A509C3"/>
    <w:rsid w:val="00A602E3"/>
    <w:rsid w:val="00A61DFF"/>
    <w:rsid w:val="00A620A8"/>
    <w:rsid w:val="00A63C74"/>
    <w:rsid w:val="00A66727"/>
    <w:rsid w:val="00A67A8A"/>
    <w:rsid w:val="00A76B25"/>
    <w:rsid w:val="00A83E6E"/>
    <w:rsid w:val="00A865B7"/>
    <w:rsid w:val="00A924ED"/>
    <w:rsid w:val="00A96F53"/>
    <w:rsid w:val="00AA7379"/>
    <w:rsid w:val="00AB3E34"/>
    <w:rsid w:val="00AB5137"/>
    <w:rsid w:val="00AC74AD"/>
    <w:rsid w:val="00AD4679"/>
    <w:rsid w:val="00AD75F2"/>
    <w:rsid w:val="00AE22B5"/>
    <w:rsid w:val="00AE2BD7"/>
    <w:rsid w:val="00AE3CA7"/>
    <w:rsid w:val="00AE5DCE"/>
    <w:rsid w:val="00AF28E9"/>
    <w:rsid w:val="00AF58B3"/>
    <w:rsid w:val="00B00FC4"/>
    <w:rsid w:val="00B079B2"/>
    <w:rsid w:val="00B1376B"/>
    <w:rsid w:val="00B142D3"/>
    <w:rsid w:val="00B201CE"/>
    <w:rsid w:val="00B22EE1"/>
    <w:rsid w:val="00B31627"/>
    <w:rsid w:val="00B31FAD"/>
    <w:rsid w:val="00B330EC"/>
    <w:rsid w:val="00B3450F"/>
    <w:rsid w:val="00B35C5D"/>
    <w:rsid w:val="00B35D94"/>
    <w:rsid w:val="00B41207"/>
    <w:rsid w:val="00B44E92"/>
    <w:rsid w:val="00B5561C"/>
    <w:rsid w:val="00B6722E"/>
    <w:rsid w:val="00B74797"/>
    <w:rsid w:val="00B76DE0"/>
    <w:rsid w:val="00B76EB3"/>
    <w:rsid w:val="00B77DA1"/>
    <w:rsid w:val="00B8255D"/>
    <w:rsid w:val="00B8326F"/>
    <w:rsid w:val="00B92571"/>
    <w:rsid w:val="00B94684"/>
    <w:rsid w:val="00B9777A"/>
    <w:rsid w:val="00BA36AE"/>
    <w:rsid w:val="00BA5859"/>
    <w:rsid w:val="00BC5A59"/>
    <w:rsid w:val="00BC6012"/>
    <w:rsid w:val="00BC731D"/>
    <w:rsid w:val="00BD4A5E"/>
    <w:rsid w:val="00BE7530"/>
    <w:rsid w:val="00BF263C"/>
    <w:rsid w:val="00BF5864"/>
    <w:rsid w:val="00BF6BEF"/>
    <w:rsid w:val="00C02187"/>
    <w:rsid w:val="00C04464"/>
    <w:rsid w:val="00C16187"/>
    <w:rsid w:val="00C21E1B"/>
    <w:rsid w:val="00C27887"/>
    <w:rsid w:val="00C31456"/>
    <w:rsid w:val="00C34816"/>
    <w:rsid w:val="00C35B6B"/>
    <w:rsid w:val="00C37E25"/>
    <w:rsid w:val="00C410F6"/>
    <w:rsid w:val="00C43720"/>
    <w:rsid w:val="00C4581E"/>
    <w:rsid w:val="00C47EDA"/>
    <w:rsid w:val="00C73747"/>
    <w:rsid w:val="00C83BDA"/>
    <w:rsid w:val="00C85A40"/>
    <w:rsid w:val="00C91047"/>
    <w:rsid w:val="00C94201"/>
    <w:rsid w:val="00C97644"/>
    <w:rsid w:val="00CA23BC"/>
    <w:rsid w:val="00CA4F01"/>
    <w:rsid w:val="00CB0B41"/>
    <w:rsid w:val="00CB73DB"/>
    <w:rsid w:val="00CC0429"/>
    <w:rsid w:val="00CC340A"/>
    <w:rsid w:val="00CD0F26"/>
    <w:rsid w:val="00CD7313"/>
    <w:rsid w:val="00CF58B6"/>
    <w:rsid w:val="00D0045B"/>
    <w:rsid w:val="00D03AEB"/>
    <w:rsid w:val="00D05C4A"/>
    <w:rsid w:val="00D10AF8"/>
    <w:rsid w:val="00D13351"/>
    <w:rsid w:val="00D13659"/>
    <w:rsid w:val="00D17D54"/>
    <w:rsid w:val="00D231D4"/>
    <w:rsid w:val="00D66DA8"/>
    <w:rsid w:val="00D745D3"/>
    <w:rsid w:val="00D7602A"/>
    <w:rsid w:val="00D86D8A"/>
    <w:rsid w:val="00D91CD7"/>
    <w:rsid w:val="00DA25CA"/>
    <w:rsid w:val="00DA5964"/>
    <w:rsid w:val="00DB2496"/>
    <w:rsid w:val="00DB4588"/>
    <w:rsid w:val="00DC0AB5"/>
    <w:rsid w:val="00DC6F06"/>
    <w:rsid w:val="00DD5B8B"/>
    <w:rsid w:val="00DE34A0"/>
    <w:rsid w:val="00DF20E5"/>
    <w:rsid w:val="00DF3774"/>
    <w:rsid w:val="00E069D4"/>
    <w:rsid w:val="00E162E2"/>
    <w:rsid w:val="00E17F79"/>
    <w:rsid w:val="00E238E6"/>
    <w:rsid w:val="00E34FF7"/>
    <w:rsid w:val="00E37DFF"/>
    <w:rsid w:val="00E47856"/>
    <w:rsid w:val="00E511E9"/>
    <w:rsid w:val="00E54763"/>
    <w:rsid w:val="00E55C79"/>
    <w:rsid w:val="00E630EF"/>
    <w:rsid w:val="00E632D2"/>
    <w:rsid w:val="00E63C02"/>
    <w:rsid w:val="00E6553F"/>
    <w:rsid w:val="00E7008B"/>
    <w:rsid w:val="00E7339E"/>
    <w:rsid w:val="00E74090"/>
    <w:rsid w:val="00E76172"/>
    <w:rsid w:val="00E81799"/>
    <w:rsid w:val="00E84C7A"/>
    <w:rsid w:val="00E868D7"/>
    <w:rsid w:val="00E921C6"/>
    <w:rsid w:val="00E97434"/>
    <w:rsid w:val="00EA39EB"/>
    <w:rsid w:val="00EA5BED"/>
    <w:rsid w:val="00EC05A7"/>
    <w:rsid w:val="00EC4490"/>
    <w:rsid w:val="00ED20BC"/>
    <w:rsid w:val="00EE5ADE"/>
    <w:rsid w:val="00EF2627"/>
    <w:rsid w:val="00EF5D0B"/>
    <w:rsid w:val="00F01092"/>
    <w:rsid w:val="00F04C25"/>
    <w:rsid w:val="00F069EC"/>
    <w:rsid w:val="00F07E5E"/>
    <w:rsid w:val="00F15B75"/>
    <w:rsid w:val="00F36C9B"/>
    <w:rsid w:val="00F3785F"/>
    <w:rsid w:val="00F509CC"/>
    <w:rsid w:val="00F50AE7"/>
    <w:rsid w:val="00F52407"/>
    <w:rsid w:val="00F54BF3"/>
    <w:rsid w:val="00F57A2F"/>
    <w:rsid w:val="00F74B88"/>
    <w:rsid w:val="00F8264B"/>
    <w:rsid w:val="00F837B9"/>
    <w:rsid w:val="00F93970"/>
    <w:rsid w:val="00FA5A83"/>
    <w:rsid w:val="00FB0ADC"/>
    <w:rsid w:val="00FB3EC7"/>
    <w:rsid w:val="00FB798D"/>
    <w:rsid w:val="00FC2034"/>
    <w:rsid w:val="00FC2E4B"/>
    <w:rsid w:val="00FC4931"/>
    <w:rsid w:val="00FC7E1E"/>
    <w:rsid w:val="00FD4C3A"/>
    <w:rsid w:val="00FE0B73"/>
    <w:rsid w:val="00FE122A"/>
    <w:rsid w:val="00FE492F"/>
    <w:rsid w:val="00FF2751"/>
    <w:rsid w:val="00FF43D7"/>
    <w:rsid w:val="00FF7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50"/>
        <o:r id="V:Rule2" type="connector" idref="#Прямая со стрелкой 54"/>
        <o:r id="V:Rule3" type="connector" idref="#Прямая со стрелкой 34"/>
        <o:r id="V:Rule4" type="connector" idref="#Прямая со стрелкой 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63"/>
    <w:pPr>
      <w:spacing w:after="80"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9C7DAD"/>
    <w:pPr>
      <w:spacing w:before="100" w:beforeAutospacing="1" w:after="100" w:afterAutospacing="1"/>
      <w:ind w:firstLine="0"/>
      <w:jc w:val="center"/>
      <w:outlineLvl w:val="0"/>
    </w:pPr>
    <w:rPr>
      <w:rFonts w:eastAsia="Times New Roman" w:cs="Times New Roman"/>
      <w:b/>
      <w:bCs/>
      <w:caps/>
      <w:kern w:val="36"/>
      <w:szCs w:val="48"/>
      <w:lang w:eastAsia="ru-RU"/>
    </w:rPr>
  </w:style>
  <w:style w:type="paragraph" w:styleId="2">
    <w:name w:val="heading 2"/>
    <w:basedOn w:val="a"/>
    <w:next w:val="a"/>
    <w:link w:val="20"/>
    <w:uiPriority w:val="9"/>
    <w:unhideWhenUsed/>
    <w:qFormat/>
    <w:rsid w:val="001E667F"/>
    <w:pPr>
      <w:keepNext/>
      <w:keepLines/>
      <w:spacing w:before="200" w:after="0"/>
      <w:jc w:val="center"/>
      <w:outlineLvl w:val="1"/>
    </w:pPr>
    <w:rPr>
      <w:rFonts w:eastAsiaTheme="majorEastAsia" w:cstheme="majorBidi"/>
      <w:b/>
      <w:bCs/>
      <w:szCs w:val="26"/>
    </w:rPr>
  </w:style>
  <w:style w:type="paragraph" w:styleId="3">
    <w:name w:val="heading 3"/>
    <w:basedOn w:val="a"/>
    <w:next w:val="a"/>
    <w:link w:val="30"/>
    <w:uiPriority w:val="9"/>
    <w:unhideWhenUsed/>
    <w:qFormat/>
    <w:rsid w:val="00B76EB3"/>
    <w:pPr>
      <w:keepNext/>
      <w:keepLines/>
      <w:spacing w:before="200" w:after="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C13B3"/>
    <w:rPr>
      <w:b/>
      <w:bCs/>
    </w:rPr>
  </w:style>
  <w:style w:type="character" w:customStyle="1" w:styleId="apple-converted-space">
    <w:name w:val="apple-converted-space"/>
    <w:basedOn w:val="a0"/>
    <w:rsid w:val="00071F42"/>
  </w:style>
  <w:style w:type="character" w:customStyle="1" w:styleId="10">
    <w:name w:val="Заголовок 1 Знак"/>
    <w:basedOn w:val="a0"/>
    <w:link w:val="1"/>
    <w:uiPriority w:val="9"/>
    <w:rsid w:val="009C7DAD"/>
    <w:rPr>
      <w:rFonts w:ascii="Times New Roman" w:eastAsia="Times New Roman" w:hAnsi="Times New Roman" w:cs="Times New Roman"/>
      <w:b/>
      <w:bCs/>
      <w:caps/>
      <w:kern w:val="36"/>
      <w:sz w:val="28"/>
      <w:szCs w:val="48"/>
      <w:lang w:eastAsia="ru-RU"/>
    </w:rPr>
  </w:style>
  <w:style w:type="character" w:styleId="a4">
    <w:name w:val="Emphasis"/>
    <w:basedOn w:val="a0"/>
    <w:uiPriority w:val="20"/>
    <w:qFormat/>
    <w:rsid w:val="00360FEC"/>
    <w:rPr>
      <w:i/>
      <w:iCs/>
    </w:rPr>
  </w:style>
  <w:style w:type="character" w:styleId="a5">
    <w:name w:val="Hyperlink"/>
    <w:basedOn w:val="a0"/>
    <w:uiPriority w:val="99"/>
    <w:unhideWhenUsed/>
    <w:rsid w:val="00360FEC"/>
    <w:rPr>
      <w:color w:val="0000FF"/>
      <w:u w:val="single"/>
    </w:rPr>
  </w:style>
  <w:style w:type="paragraph" w:styleId="a6">
    <w:name w:val="Balloon Text"/>
    <w:basedOn w:val="a"/>
    <w:link w:val="a7"/>
    <w:uiPriority w:val="99"/>
    <w:semiHidden/>
    <w:unhideWhenUsed/>
    <w:rsid w:val="00360F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0FEC"/>
    <w:rPr>
      <w:rFonts w:ascii="Tahoma" w:hAnsi="Tahoma" w:cs="Tahoma"/>
      <w:sz w:val="16"/>
      <w:szCs w:val="16"/>
    </w:rPr>
  </w:style>
  <w:style w:type="paragraph" w:styleId="a8">
    <w:name w:val="Normal (Web)"/>
    <w:basedOn w:val="a"/>
    <w:uiPriority w:val="99"/>
    <w:unhideWhenUsed/>
    <w:rsid w:val="00360FEC"/>
    <w:pPr>
      <w:spacing w:before="100" w:beforeAutospacing="1" w:after="100" w:afterAutospacing="1" w:line="240" w:lineRule="auto"/>
    </w:pPr>
    <w:rPr>
      <w:rFonts w:eastAsia="Times New Roman" w:cs="Times New Roman"/>
      <w:szCs w:val="24"/>
      <w:lang w:eastAsia="ru-RU"/>
    </w:rPr>
  </w:style>
  <w:style w:type="paragraph" w:styleId="a9">
    <w:name w:val="List Paragraph"/>
    <w:basedOn w:val="a"/>
    <w:uiPriority w:val="34"/>
    <w:qFormat/>
    <w:rsid w:val="00DF3774"/>
    <w:pPr>
      <w:ind w:left="720"/>
    </w:pPr>
  </w:style>
  <w:style w:type="character" w:customStyle="1" w:styleId="20">
    <w:name w:val="Заголовок 2 Знак"/>
    <w:basedOn w:val="a0"/>
    <w:link w:val="2"/>
    <w:uiPriority w:val="9"/>
    <w:rsid w:val="001E667F"/>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B76EB3"/>
    <w:rPr>
      <w:rFonts w:ascii="Times New Roman" w:eastAsiaTheme="majorEastAsia" w:hAnsi="Times New Roman" w:cstheme="majorBidi"/>
      <w:b/>
      <w:bCs/>
      <w:sz w:val="28"/>
    </w:rPr>
  </w:style>
  <w:style w:type="paragraph" w:styleId="HTML">
    <w:name w:val="HTML Preformatted"/>
    <w:basedOn w:val="a"/>
    <w:link w:val="HTML0"/>
    <w:uiPriority w:val="99"/>
    <w:unhideWhenUsed/>
    <w:rsid w:val="00533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33AE6"/>
    <w:rPr>
      <w:rFonts w:ascii="Courier New" w:eastAsia="Times New Roman" w:hAnsi="Courier New" w:cs="Courier New"/>
      <w:sz w:val="20"/>
      <w:szCs w:val="20"/>
      <w:lang w:eastAsia="ru-RU"/>
    </w:rPr>
  </w:style>
  <w:style w:type="paragraph" w:customStyle="1" w:styleId="u">
    <w:name w:val="u"/>
    <w:basedOn w:val="a"/>
    <w:rsid w:val="00CD0F26"/>
    <w:pPr>
      <w:spacing w:before="100" w:beforeAutospacing="1" w:after="100" w:afterAutospacing="1" w:line="240" w:lineRule="auto"/>
      <w:ind w:firstLine="0"/>
      <w:contextualSpacing w:val="0"/>
      <w:jc w:val="left"/>
    </w:pPr>
    <w:rPr>
      <w:rFonts w:eastAsia="Times New Roman" w:cs="Times New Roman"/>
      <w:szCs w:val="24"/>
      <w:lang w:eastAsia="ru-RU"/>
    </w:rPr>
  </w:style>
  <w:style w:type="paragraph" w:styleId="aa">
    <w:name w:val="header"/>
    <w:basedOn w:val="a"/>
    <w:link w:val="ab"/>
    <w:uiPriority w:val="99"/>
    <w:unhideWhenUsed/>
    <w:rsid w:val="004156C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56C4"/>
    <w:rPr>
      <w:rFonts w:ascii="Times New Roman" w:hAnsi="Times New Roman"/>
      <w:sz w:val="24"/>
    </w:rPr>
  </w:style>
  <w:style w:type="paragraph" w:styleId="ac">
    <w:name w:val="footer"/>
    <w:basedOn w:val="a"/>
    <w:link w:val="ad"/>
    <w:uiPriority w:val="99"/>
    <w:unhideWhenUsed/>
    <w:rsid w:val="004156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56C4"/>
    <w:rPr>
      <w:rFonts w:ascii="Times New Roman" w:hAnsi="Times New Roman"/>
      <w:sz w:val="24"/>
    </w:rPr>
  </w:style>
  <w:style w:type="paragraph" w:customStyle="1" w:styleId="formattext">
    <w:name w:val="formattext"/>
    <w:basedOn w:val="a"/>
    <w:rsid w:val="00C43720"/>
    <w:pPr>
      <w:spacing w:before="100" w:beforeAutospacing="1" w:after="100" w:afterAutospacing="1" w:line="240" w:lineRule="auto"/>
      <w:ind w:firstLine="0"/>
      <w:contextualSpacing w:val="0"/>
      <w:jc w:val="left"/>
    </w:pPr>
    <w:rPr>
      <w:rFonts w:eastAsia="Times New Roman" w:cs="Times New Roman"/>
      <w:szCs w:val="24"/>
      <w:lang w:eastAsia="ru-RU"/>
    </w:rPr>
  </w:style>
  <w:style w:type="paragraph" w:styleId="ae">
    <w:name w:val="List Bullet"/>
    <w:basedOn w:val="a"/>
    <w:rsid w:val="002D0A3C"/>
    <w:pPr>
      <w:widowControl w:val="0"/>
      <w:spacing w:after="0" w:line="240" w:lineRule="auto"/>
      <w:ind w:left="283" w:hanging="283"/>
      <w:contextualSpacing w:val="0"/>
      <w:jc w:val="left"/>
    </w:pPr>
    <w:rPr>
      <w:rFonts w:eastAsia="Times New Roman" w:cs="Times New Roman"/>
      <w:sz w:val="20"/>
      <w:szCs w:val="20"/>
      <w:lang w:eastAsia="ru-RU"/>
    </w:rPr>
  </w:style>
  <w:style w:type="paragraph" w:customStyle="1" w:styleId="Default">
    <w:name w:val="Default"/>
    <w:rsid w:val="00B9777A"/>
    <w:pPr>
      <w:autoSpaceDE w:val="0"/>
      <w:autoSpaceDN w:val="0"/>
      <w:adjustRightInd w:val="0"/>
      <w:spacing w:after="0" w:line="240" w:lineRule="auto"/>
    </w:pPr>
    <w:rPr>
      <w:rFonts w:ascii="Times New Roman" w:hAnsi="Times New Roman" w:cs="Times New Roman"/>
      <w:color w:val="000000"/>
      <w:sz w:val="24"/>
      <w:szCs w:val="24"/>
    </w:rPr>
  </w:style>
  <w:style w:type="paragraph" w:styleId="11">
    <w:name w:val="toc 1"/>
    <w:basedOn w:val="a"/>
    <w:next w:val="a"/>
    <w:autoRedefine/>
    <w:uiPriority w:val="39"/>
    <w:unhideWhenUsed/>
    <w:rsid w:val="00E76172"/>
    <w:pPr>
      <w:tabs>
        <w:tab w:val="right" w:leader="dot" w:pos="9345"/>
      </w:tabs>
      <w:spacing w:after="100"/>
      <w:ind w:firstLine="0"/>
      <w:jc w:val="center"/>
    </w:pPr>
    <w:rPr>
      <w:caps/>
      <w:noProof/>
      <w:szCs w:val="28"/>
    </w:rPr>
  </w:style>
  <w:style w:type="paragraph" w:styleId="21">
    <w:name w:val="toc 2"/>
    <w:basedOn w:val="a"/>
    <w:next w:val="a"/>
    <w:autoRedefine/>
    <w:uiPriority w:val="39"/>
    <w:unhideWhenUsed/>
    <w:rsid w:val="00311146"/>
    <w:pPr>
      <w:spacing w:after="100"/>
      <w:ind w:left="240"/>
    </w:pPr>
  </w:style>
  <w:style w:type="paragraph" w:styleId="31">
    <w:name w:val="toc 3"/>
    <w:basedOn w:val="a"/>
    <w:next w:val="a"/>
    <w:autoRedefine/>
    <w:uiPriority w:val="39"/>
    <w:unhideWhenUsed/>
    <w:rsid w:val="00311146"/>
    <w:pPr>
      <w:spacing w:after="100"/>
      <w:ind w:left="480"/>
    </w:pPr>
  </w:style>
  <w:style w:type="paragraph" w:styleId="af">
    <w:name w:val="Bibliography"/>
    <w:basedOn w:val="a"/>
    <w:next w:val="a"/>
    <w:uiPriority w:val="37"/>
    <w:unhideWhenUsed/>
    <w:rsid w:val="005208FE"/>
  </w:style>
  <w:style w:type="character" w:customStyle="1" w:styleId="hl">
    <w:name w:val="hl"/>
    <w:basedOn w:val="a0"/>
    <w:rsid w:val="00BD4A5E"/>
  </w:style>
  <w:style w:type="paragraph" w:styleId="22">
    <w:name w:val="Body Text Indent 2"/>
    <w:basedOn w:val="a"/>
    <w:link w:val="23"/>
    <w:rsid w:val="00BD4A5E"/>
    <w:pPr>
      <w:spacing w:after="0" w:line="340" w:lineRule="exact"/>
      <w:ind w:firstLine="720"/>
      <w:contextualSpacing w:val="0"/>
    </w:pPr>
    <w:rPr>
      <w:rFonts w:eastAsia="Times New Roman" w:cs="Times New Roman"/>
      <w:color w:val="000000"/>
      <w:szCs w:val="20"/>
      <w:lang w:eastAsia="ru-RU"/>
    </w:rPr>
  </w:style>
  <w:style w:type="character" w:customStyle="1" w:styleId="23">
    <w:name w:val="Основной текст с отступом 2 Знак"/>
    <w:basedOn w:val="a0"/>
    <w:link w:val="22"/>
    <w:rsid w:val="00BD4A5E"/>
    <w:rPr>
      <w:rFonts w:ascii="Times New Roman" w:eastAsia="Times New Roman" w:hAnsi="Times New Roman" w:cs="Times New Roman"/>
      <w:color w:val="000000"/>
      <w:sz w:val="24"/>
      <w:szCs w:val="20"/>
      <w:lang w:eastAsia="ru-RU"/>
    </w:rPr>
  </w:style>
  <w:style w:type="paragraph" w:styleId="af0">
    <w:name w:val="footnote text"/>
    <w:basedOn w:val="a"/>
    <w:link w:val="af1"/>
    <w:uiPriority w:val="99"/>
    <w:semiHidden/>
    <w:unhideWhenUsed/>
    <w:rsid w:val="005072B2"/>
    <w:pPr>
      <w:spacing w:after="0" w:line="240" w:lineRule="auto"/>
    </w:pPr>
    <w:rPr>
      <w:sz w:val="20"/>
      <w:szCs w:val="20"/>
    </w:rPr>
  </w:style>
  <w:style w:type="character" w:customStyle="1" w:styleId="af1">
    <w:name w:val="Текст сноски Знак"/>
    <w:basedOn w:val="a0"/>
    <w:link w:val="af0"/>
    <w:uiPriority w:val="99"/>
    <w:semiHidden/>
    <w:rsid w:val="005072B2"/>
    <w:rPr>
      <w:rFonts w:ascii="Times New Roman" w:hAnsi="Times New Roman"/>
      <w:sz w:val="20"/>
      <w:szCs w:val="20"/>
    </w:rPr>
  </w:style>
  <w:style w:type="character" w:styleId="af2">
    <w:name w:val="footnote reference"/>
    <w:basedOn w:val="a0"/>
    <w:uiPriority w:val="99"/>
    <w:semiHidden/>
    <w:unhideWhenUsed/>
    <w:rsid w:val="005072B2"/>
    <w:rPr>
      <w:vertAlign w:val="superscript"/>
    </w:rPr>
  </w:style>
  <w:style w:type="table" w:styleId="af3">
    <w:name w:val="Table Grid"/>
    <w:basedOn w:val="a1"/>
    <w:uiPriority w:val="59"/>
    <w:rsid w:val="00226D7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81"/>
    <w:pPr>
      <w:spacing w:after="80" w:line="360" w:lineRule="auto"/>
      <w:ind w:firstLine="709"/>
      <w:contextualSpacing/>
      <w:jc w:val="both"/>
    </w:pPr>
    <w:rPr>
      <w:rFonts w:ascii="Times New Roman" w:hAnsi="Times New Roman"/>
      <w:sz w:val="24"/>
    </w:rPr>
  </w:style>
  <w:style w:type="paragraph" w:styleId="1">
    <w:name w:val="heading 1"/>
    <w:basedOn w:val="a"/>
    <w:next w:val="a"/>
    <w:link w:val="10"/>
    <w:uiPriority w:val="9"/>
    <w:qFormat/>
    <w:rsid w:val="00B76EB3"/>
    <w:pPr>
      <w:spacing w:before="100" w:beforeAutospacing="1" w:after="100" w:afterAutospacing="1"/>
      <w:ind w:firstLine="0"/>
      <w:jc w:val="left"/>
      <w:outlineLvl w:val="0"/>
    </w:pPr>
    <w:rPr>
      <w:rFonts w:eastAsia="Times New Roman" w:cs="Times New Roman"/>
      <w:bCs/>
      <w:caps/>
      <w:kern w:val="36"/>
      <w:sz w:val="28"/>
      <w:szCs w:val="48"/>
      <w:lang w:eastAsia="ru-RU"/>
    </w:rPr>
  </w:style>
  <w:style w:type="paragraph" w:styleId="2">
    <w:name w:val="heading 2"/>
    <w:basedOn w:val="a"/>
    <w:next w:val="a"/>
    <w:link w:val="20"/>
    <w:uiPriority w:val="9"/>
    <w:unhideWhenUsed/>
    <w:qFormat/>
    <w:rsid w:val="00B76EB3"/>
    <w:pPr>
      <w:keepNext/>
      <w:keepLines/>
      <w:spacing w:before="200" w:after="0"/>
      <w:outlineLvl w:val="1"/>
    </w:pPr>
    <w:rPr>
      <w:rFonts w:eastAsiaTheme="majorEastAsia" w:cstheme="majorBidi"/>
      <w:b/>
      <w:bCs/>
      <w:sz w:val="28"/>
      <w:szCs w:val="26"/>
    </w:rPr>
  </w:style>
  <w:style w:type="paragraph" w:styleId="3">
    <w:name w:val="heading 3"/>
    <w:basedOn w:val="a"/>
    <w:next w:val="a"/>
    <w:link w:val="30"/>
    <w:uiPriority w:val="9"/>
    <w:unhideWhenUsed/>
    <w:qFormat/>
    <w:rsid w:val="00B76EB3"/>
    <w:pPr>
      <w:keepNext/>
      <w:keepLines/>
      <w:spacing w:before="200" w:after="0"/>
      <w:outlineLvl w:val="2"/>
    </w:pPr>
    <w:rPr>
      <w:rFonts w:eastAsiaTheme="majorEastAsia"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C13B3"/>
    <w:rPr>
      <w:b/>
      <w:bCs/>
    </w:rPr>
  </w:style>
  <w:style w:type="character" w:customStyle="1" w:styleId="apple-converted-space">
    <w:name w:val="apple-converted-space"/>
    <w:basedOn w:val="a0"/>
    <w:rsid w:val="00071F42"/>
  </w:style>
  <w:style w:type="character" w:customStyle="1" w:styleId="10">
    <w:name w:val="Заголовок 1 Знак"/>
    <w:basedOn w:val="a0"/>
    <w:link w:val="1"/>
    <w:uiPriority w:val="9"/>
    <w:rsid w:val="00B76EB3"/>
    <w:rPr>
      <w:rFonts w:ascii="Times New Roman" w:eastAsia="Times New Roman" w:hAnsi="Times New Roman" w:cs="Times New Roman"/>
      <w:bCs/>
      <w:caps/>
      <w:kern w:val="36"/>
      <w:sz w:val="28"/>
      <w:szCs w:val="48"/>
      <w:lang w:eastAsia="ru-RU"/>
    </w:rPr>
  </w:style>
  <w:style w:type="character" w:styleId="a4">
    <w:name w:val="Emphasis"/>
    <w:basedOn w:val="a0"/>
    <w:uiPriority w:val="20"/>
    <w:qFormat/>
    <w:rsid w:val="00360FEC"/>
    <w:rPr>
      <w:i/>
      <w:iCs/>
    </w:rPr>
  </w:style>
  <w:style w:type="character" w:styleId="a5">
    <w:name w:val="Hyperlink"/>
    <w:basedOn w:val="a0"/>
    <w:uiPriority w:val="99"/>
    <w:unhideWhenUsed/>
    <w:rsid w:val="00360FEC"/>
    <w:rPr>
      <w:color w:val="0000FF"/>
      <w:u w:val="single"/>
    </w:rPr>
  </w:style>
  <w:style w:type="paragraph" w:styleId="a6">
    <w:name w:val="Balloon Text"/>
    <w:basedOn w:val="a"/>
    <w:link w:val="a7"/>
    <w:uiPriority w:val="99"/>
    <w:semiHidden/>
    <w:unhideWhenUsed/>
    <w:rsid w:val="00360F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0FEC"/>
    <w:rPr>
      <w:rFonts w:ascii="Tahoma" w:hAnsi="Tahoma" w:cs="Tahoma"/>
      <w:sz w:val="16"/>
      <w:szCs w:val="16"/>
    </w:rPr>
  </w:style>
  <w:style w:type="paragraph" w:styleId="a8">
    <w:name w:val="Normal (Web)"/>
    <w:basedOn w:val="a"/>
    <w:uiPriority w:val="99"/>
    <w:unhideWhenUsed/>
    <w:rsid w:val="00360FEC"/>
    <w:pPr>
      <w:spacing w:before="100" w:beforeAutospacing="1" w:after="100" w:afterAutospacing="1" w:line="240" w:lineRule="auto"/>
    </w:pPr>
    <w:rPr>
      <w:rFonts w:eastAsia="Times New Roman" w:cs="Times New Roman"/>
      <w:szCs w:val="24"/>
      <w:lang w:eastAsia="ru-RU"/>
    </w:rPr>
  </w:style>
  <w:style w:type="paragraph" w:styleId="a9">
    <w:name w:val="List Paragraph"/>
    <w:basedOn w:val="a"/>
    <w:uiPriority w:val="34"/>
    <w:qFormat/>
    <w:rsid w:val="00DF3774"/>
    <w:pPr>
      <w:ind w:left="720"/>
    </w:pPr>
  </w:style>
  <w:style w:type="character" w:customStyle="1" w:styleId="20">
    <w:name w:val="Заголовок 2 Знак"/>
    <w:basedOn w:val="a0"/>
    <w:link w:val="2"/>
    <w:uiPriority w:val="9"/>
    <w:rsid w:val="00B76EB3"/>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B76EB3"/>
    <w:rPr>
      <w:rFonts w:ascii="Times New Roman" w:eastAsiaTheme="majorEastAsia" w:hAnsi="Times New Roman" w:cstheme="majorBidi"/>
      <w:b/>
      <w:bCs/>
      <w:sz w:val="28"/>
    </w:rPr>
  </w:style>
  <w:style w:type="paragraph" w:styleId="HTML">
    <w:name w:val="HTML Preformatted"/>
    <w:basedOn w:val="a"/>
    <w:link w:val="HTML0"/>
    <w:uiPriority w:val="99"/>
    <w:unhideWhenUsed/>
    <w:rsid w:val="00533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33AE6"/>
    <w:rPr>
      <w:rFonts w:ascii="Courier New" w:eastAsia="Times New Roman" w:hAnsi="Courier New" w:cs="Courier New"/>
      <w:sz w:val="20"/>
      <w:szCs w:val="20"/>
      <w:lang w:eastAsia="ru-RU"/>
    </w:rPr>
  </w:style>
  <w:style w:type="paragraph" w:customStyle="1" w:styleId="u">
    <w:name w:val="u"/>
    <w:basedOn w:val="a"/>
    <w:rsid w:val="00CD0F26"/>
    <w:pPr>
      <w:spacing w:before="100" w:beforeAutospacing="1" w:after="100" w:afterAutospacing="1" w:line="240" w:lineRule="auto"/>
      <w:ind w:firstLine="0"/>
      <w:contextualSpacing w:val="0"/>
      <w:jc w:val="left"/>
    </w:pPr>
    <w:rPr>
      <w:rFonts w:eastAsia="Times New Roman" w:cs="Times New Roman"/>
      <w:szCs w:val="24"/>
      <w:lang w:eastAsia="ru-RU"/>
    </w:rPr>
  </w:style>
  <w:style w:type="paragraph" w:styleId="aa">
    <w:name w:val="header"/>
    <w:basedOn w:val="a"/>
    <w:link w:val="ab"/>
    <w:uiPriority w:val="99"/>
    <w:unhideWhenUsed/>
    <w:rsid w:val="004156C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56C4"/>
    <w:rPr>
      <w:rFonts w:ascii="Times New Roman" w:hAnsi="Times New Roman"/>
      <w:sz w:val="24"/>
    </w:rPr>
  </w:style>
  <w:style w:type="paragraph" w:styleId="ac">
    <w:name w:val="footer"/>
    <w:basedOn w:val="a"/>
    <w:link w:val="ad"/>
    <w:uiPriority w:val="99"/>
    <w:unhideWhenUsed/>
    <w:rsid w:val="004156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56C4"/>
    <w:rPr>
      <w:rFonts w:ascii="Times New Roman" w:hAnsi="Times New Roman"/>
      <w:sz w:val="24"/>
    </w:rPr>
  </w:style>
  <w:style w:type="paragraph" w:customStyle="1" w:styleId="formattext">
    <w:name w:val="formattext"/>
    <w:basedOn w:val="a"/>
    <w:rsid w:val="00C43720"/>
    <w:pPr>
      <w:spacing w:before="100" w:beforeAutospacing="1" w:after="100" w:afterAutospacing="1" w:line="240" w:lineRule="auto"/>
      <w:ind w:firstLine="0"/>
      <w:contextualSpacing w:val="0"/>
      <w:jc w:val="left"/>
    </w:pPr>
    <w:rPr>
      <w:rFonts w:eastAsia="Times New Roman" w:cs="Times New Roman"/>
      <w:szCs w:val="24"/>
      <w:lang w:eastAsia="ru-RU"/>
    </w:rPr>
  </w:style>
  <w:style w:type="paragraph" w:styleId="ae">
    <w:name w:val="List Bullet"/>
    <w:basedOn w:val="a"/>
    <w:rsid w:val="002D0A3C"/>
    <w:pPr>
      <w:widowControl w:val="0"/>
      <w:spacing w:after="0" w:line="240" w:lineRule="auto"/>
      <w:ind w:left="283" w:hanging="283"/>
      <w:contextualSpacing w:val="0"/>
      <w:jc w:val="left"/>
    </w:pPr>
    <w:rPr>
      <w:rFonts w:eastAsia="Times New Roman" w:cs="Times New Roman"/>
      <w:sz w:val="20"/>
      <w:szCs w:val="20"/>
      <w:lang w:eastAsia="ru-RU"/>
    </w:rPr>
  </w:style>
  <w:style w:type="paragraph" w:customStyle="1" w:styleId="Default">
    <w:name w:val="Default"/>
    <w:rsid w:val="00B9777A"/>
    <w:pPr>
      <w:autoSpaceDE w:val="0"/>
      <w:autoSpaceDN w:val="0"/>
      <w:adjustRightInd w:val="0"/>
      <w:spacing w:after="0" w:line="240" w:lineRule="auto"/>
    </w:pPr>
    <w:rPr>
      <w:rFonts w:ascii="Times New Roman" w:hAnsi="Times New Roman" w:cs="Times New Roman"/>
      <w:color w:val="000000"/>
      <w:sz w:val="24"/>
      <w:szCs w:val="24"/>
    </w:rPr>
  </w:style>
  <w:style w:type="paragraph" w:styleId="11">
    <w:name w:val="toc 1"/>
    <w:basedOn w:val="a"/>
    <w:next w:val="a"/>
    <w:autoRedefine/>
    <w:uiPriority w:val="39"/>
    <w:unhideWhenUsed/>
    <w:rsid w:val="00C73747"/>
    <w:pPr>
      <w:tabs>
        <w:tab w:val="right" w:leader="dot" w:pos="9345"/>
      </w:tabs>
      <w:spacing w:after="100"/>
      <w:ind w:firstLine="0"/>
    </w:pPr>
    <w:rPr>
      <w:caps/>
      <w:noProof/>
    </w:rPr>
  </w:style>
  <w:style w:type="paragraph" w:styleId="21">
    <w:name w:val="toc 2"/>
    <w:basedOn w:val="a"/>
    <w:next w:val="a"/>
    <w:autoRedefine/>
    <w:uiPriority w:val="39"/>
    <w:unhideWhenUsed/>
    <w:rsid w:val="00311146"/>
    <w:pPr>
      <w:spacing w:after="100"/>
      <w:ind w:left="240"/>
    </w:pPr>
  </w:style>
  <w:style w:type="paragraph" w:styleId="31">
    <w:name w:val="toc 3"/>
    <w:basedOn w:val="a"/>
    <w:next w:val="a"/>
    <w:autoRedefine/>
    <w:uiPriority w:val="39"/>
    <w:unhideWhenUsed/>
    <w:rsid w:val="00311146"/>
    <w:pPr>
      <w:spacing w:after="100"/>
      <w:ind w:left="480"/>
    </w:pPr>
  </w:style>
  <w:style w:type="paragraph" w:styleId="af">
    <w:name w:val="Bibliography"/>
    <w:basedOn w:val="a"/>
    <w:next w:val="a"/>
    <w:uiPriority w:val="37"/>
    <w:unhideWhenUsed/>
    <w:rsid w:val="005208FE"/>
  </w:style>
  <w:style w:type="character" w:customStyle="1" w:styleId="hl">
    <w:name w:val="hl"/>
    <w:basedOn w:val="a0"/>
    <w:rsid w:val="00BD4A5E"/>
  </w:style>
  <w:style w:type="paragraph" w:styleId="22">
    <w:name w:val="Body Text Indent 2"/>
    <w:basedOn w:val="a"/>
    <w:link w:val="23"/>
    <w:rsid w:val="00BD4A5E"/>
    <w:pPr>
      <w:spacing w:after="0" w:line="340" w:lineRule="exact"/>
      <w:ind w:firstLine="720"/>
      <w:contextualSpacing w:val="0"/>
    </w:pPr>
    <w:rPr>
      <w:rFonts w:eastAsia="Times New Roman" w:cs="Times New Roman"/>
      <w:color w:val="000000"/>
      <w:szCs w:val="20"/>
      <w:lang w:eastAsia="ru-RU"/>
    </w:rPr>
  </w:style>
  <w:style w:type="character" w:customStyle="1" w:styleId="23">
    <w:name w:val="Основной текст с отступом 2 Знак"/>
    <w:basedOn w:val="a0"/>
    <w:link w:val="22"/>
    <w:rsid w:val="00BD4A5E"/>
    <w:rPr>
      <w:rFonts w:ascii="Times New Roman" w:eastAsia="Times New Roman" w:hAnsi="Times New Roman" w:cs="Times New Roman"/>
      <w:color w:val="000000"/>
      <w:sz w:val="24"/>
      <w:szCs w:val="20"/>
      <w:lang w:eastAsia="ru-RU"/>
    </w:rPr>
  </w:style>
  <w:style w:type="paragraph" w:styleId="af0">
    <w:name w:val="footnote text"/>
    <w:basedOn w:val="a"/>
    <w:link w:val="af1"/>
    <w:uiPriority w:val="99"/>
    <w:semiHidden/>
    <w:unhideWhenUsed/>
    <w:rsid w:val="005072B2"/>
    <w:pPr>
      <w:spacing w:after="0" w:line="240" w:lineRule="auto"/>
    </w:pPr>
    <w:rPr>
      <w:sz w:val="20"/>
      <w:szCs w:val="20"/>
    </w:rPr>
  </w:style>
  <w:style w:type="character" w:customStyle="1" w:styleId="af1">
    <w:name w:val="Текст сноски Знак"/>
    <w:basedOn w:val="a0"/>
    <w:link w:val="af0"/>
    <w:uiPriority w:val="99"/>
    <w:semiHidden/>
    <w:rsid w:val="005072B2"/>
    <w:rPr>
      <w:rFonts w:ascii="Times New Roman" w:hAnsi="Times New Roman"/>
      <w:sz w:val="20"/>
      <w:szCs w:val="20"/>
    </w:rPr>
  </w:style>
  <w:style w:type="character" w:styleId="af2">
    <w:name w:val="footnote reference"/>
    <w:basedOn w:val="a0"/>
    <w:uiPriority w:val="99"/>
    <w:semiHidden/>
    <w:unhideWhenUsed/>
    <w:rsid w:val="005072B2"/>
    <w:rPr>
      <w:vertAlign w:val="superscript"/>
    </w:rPr>
  </w:style>
  <w:style w:type="table" w:styleId="af3">
    <w:name w:val="Table Grid"/>
    <w:basedOn w:val="a1"/>
    <w:uiPriority w:val="59"/>
    <w:rsid w:val="00226D7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5645">
      <w:bodyDiv w:val="1"/>
      <w:marLeft w:val="0"/>
      <w:marRight w:val="0"/>
      <w:marTop w:val="0"/>
      <w:marBottom w:val="0"/>
      <w:divBdr>
        <w:top w:val="none" w:sz="0" w:space="0" w:color="auto"/>
        <w:left w:val="none" w:sz="0" w:space="0" w:color="auto"/>
        <w:bottom w:val="none" w:sz="0" w:space="0" w:color="auto"/>
        <w:right w:val="none" w:sz="0" w:space="0" w:color="auto"/>
      </w:divBdr>
    </w:div>
    <w:div w:id="109058702">
      <w:bodyDiv w:val="1"/>
      <w:marLeft w:val="0"/>
      <w:marRight w:val="0"/>
      <w:marTop w:val="0"/>
      <w:marBottom w:val="0"/>
      <w:divBdr>
        <w:top w:val="none" w:sz="0" w:space="0" w:color="auto"/>
        <w:left w:val="none" w:sz="0" w:space="0" w:color="auto"/>
        <w:bottom w:val="none" w:sz="0" w:space="0" w:color="auto"/>
        <w:right w:val="none" w:sz="0" w:space="0" w:color="auto"/>
      </w:divBdr>
      <w:divsChild>
        <w:div w:id="1468471902">
          <w:marLeft w:val="0"/>
          <w:marRight w:val="0"/>
          <w:marTop w:val="0"/>
          <w:marBottom w:val="0"/>
          <w:divBdr>
            <w:top w:val="none" w:sz="0" w:space="0" w:color="auto"/>
            <w:left w:val="none" w:sz="0" w:space="0" w:color="auto"/>
            <w:bottom w:val="none" w:sz="0" w:space="0" w:color="auto"/>
            <w:right w:val="none" w:sz="0" w:space="0" w:color="auto"/>
          </w:divBdr>
        </w:div>
      </w:divsChild>
    </w:div>
    <w:div w:id="137110465">
      <w:bodyDiv w:val="1"/>
      <w:marLeft w:val="0"/>
      <w:marRight w:val="0"/>
      <w:marTop w:val="0"/>
      <w:marBottom w:val="0"/>
      <w:divBdr>
        <w:top w:val="none" w:sz="0" w:space="0" w:color="auto"/>
        <w:left w:val="none" w:sz="0" w:space="0" w:color="auto"/>
        <w:bottom w:val="none" w:sz="0" w:space="0" w:color="auto"/>
        <w:right w:val="none" w:sz="0" w:space="0" w:color="auto"/>
      </w:divBdr>
    </w:div>
    <w:div w:id="150758002">
      <w:bodyDiv w:val="1"/>
      <w:marLeft w:val="0"/>
      <w:marRight w:val="0"/>
      <w:marTop w:val="0"/>
      <w:marBottom w:val="0"/>
      <w:divBdr>
        <w:top w:val="none" w:sz="0" w:space="0" w:color="auto"/>
        <w:left w:val="none" w:sz="0" w:space="0" w:color="auto"/>
        <w:bottom w:val="none" w:sz="0" w:space="0" w:color="auto"/>
        <w:right w:val="none" w:sz="0" w:space="0" w:color="auto"/>
      </w:divBdr>
    </w:div>
    <w:div w:id="196937875">
      <w:bodyDiv w:val="1"/>
      <w:marLeft w:val="0"/>
      <w:marRight w:val="0"/>
      <w:marTop w:val="0"/>
      <w:marBottom w:val="0"/>
      <w:divBdr>
        <w:top w:val="none" w:sz="0" w:space="0" w:color="auto"/>
        <w:left w:val="none" w:sz="0" w:space="0" w:color="auto"/>
        <w:bottom w:val="none" w:sz="0" w:space="0" w:color="auto"/>
        <w:right w:val="none" w:sz="0" w:space="0" w:color="auto"/>
      </w:divBdr>
    </w:div>
    <w:div w:id="247889751">
      <w:bodyDiv w:val="1"/>
      <w:marLeft w:val="0"/>
      <w:marRight w:val="0"/>
      <w:marTop w:val="0"/>
      <w:marBottom w:val="0"/>
      <w:divBdr>
        <w:top w:val="none" w:sz="0" w:space="0" w:color="auto"/>
        <w:left w:val="none" w:sz="0" w:space="0" w:color="auto"/>
        <w:bottom w:val="none" w:sz="0" w:space="0" w:color="auto"/>
        <w:right w:val="none" w:sz="0" w:space="0" w:color="auto"/>
      </w:divBdr>
    </w:div>
    <w:div w:id="277102047">
      <w:bodyDiv w:val="1"/>
      <w:marLeft w:val="0"/>
      <w:marRight w:val="0"/>
      <w:marTop w:val="0"/>
      <w:marBottom w:val="0"/>
      <w:divBdr>
        <w:top w:val="none" w:sz="0" w:space="0" w:color="auto"/>
        <w:left w:val="none" w:sz="0" w:space="0" w:color="auto"/>
        <w:bottom w:val="none" w:sz="0" w:space="0" w:color="auto"/>
        <w:right w:val="none" w:sz="0" w:space="0" w:color="auto"/>
      </w:divBdr>
    </w:div>
    <w:div w:id="329911306">
      <w:bodyDiv w:val="1"/>
      <w:marLeft w:val="0"/>
      <w:marRight w:val="0"/>
      <w:marTop w:val="0"/>
      <w:marBottom w:val="0"/>
      <w:divBdr>
        <w:top w:val="none" w:sz="0" w:space="0" w:color="auto"/>
        <w:left w:val="none" w:sz="0" w:space="0" w:color="auto"/>
        <w:bottom w:val="none" w:sz="0" w:space="0" w:color="auto"/>
        <w:right w:val="none" w:sz="0" w:space="0" w:color="auto"/>
      </w:divBdr>
    </w:div>
    <w:div w:id="356853495">
      <w:bodyDiv w:val="1"/>
      <w:marLeft w:val="0"/>
      <w:marRight w:val="0"/>
      <w:marTop w:val="0"/>
      <w:marBottom w:val="0"/>
      <w:divBdr>
        <w:top w:val="none" w:sz="0" w:space="0" w:color="auto"/>
        <w:left w:val="none" w:sz="0" w:space="0" w:color="auto"/>
        <w:bottom w:val="none" w:sz="0" w:space="0" w:color="auto"/>
        <w:right w:val="none" w:sz="0" w:space="0" w:color="auto"/>
      </w:divBdr>
    </w:div>
    <w:div w:id="404298414">
      <w:bodyDiv w:val="1"/>
      <w:marLeft w:val="0"/>
      <w:marRight w:val="0"/>
      <w:marTop w:val="0"/>
      <w:marBottom w:val="0"/>
      <w:divBdr>
        <w:top w:val="none" w:sz="0" w:space="0" w:color="auto"/>
        <w:left w:val="none" w:sz="0" w:space="0" w:color="auto"/>
        <w:bottom w:val="none" w:sz="0" w:space="0" w:color="auto"/>
        <w:right w:val="none" w:sz="0" w:space="0" w:color="auto"/>
      </w:divBdr>
    </w:div>
    <w:div w:id="436675670">
      <w:bodyDiv w:val="1"/>
      <w:marLeft w:val="0"/>
      <w:marRight w:val="0"/>
      <w:marTop w:val="0"/>
      <w:marBottom w:val="0"/>
      <w:divBdr>
        <w:top w:val="none" w:sz="0" w:space="0" w:color="auto"/>
        <w:left w:val="none" w:sz="0" w:space="0" w:color="auto"/>
        <w:bottom w:val="none" w:sz="0" w:space="0" w:color="auto"/>
        <w:right w:val="none" w:sz="0" w:space="0" w:color="auto"/>
      </w:divBdr>
    </w:div>
    <w:div w:id="466629554">
      <w:bodyDiv w:val="1"/>
      <w:marLeft w:val="0"/>
      <w:marRight w:val="0"/>
      <w:marTop w:val="0"/>
      <w:marBottom w:val="0"/>
      <w:divBdr>
        <w:top w:val="none" w:sz="0" w:space="0" w:color="auto"/>
        <w:left w:val="none" w:sz="0" w:space="0" w:color="auto"/>
        <w:bottom w:val="none" w:sz="0" w:space="0" w:color="auto"/>
        <w:right w:val="none" w:sz="0" w:space="0" w:color="auto"/>
      </w:divBdr>
    </w:div>
    <w:div w:id="468786600">
      <w:bodyDiv w:val="1"/>
      <w:marLeft w:val="0"/>
      <w:marRight w:val="0"/>
      <w:marTop w:val="0"/>
      <w:marBottom w:val="0"/>
      <w:divBdr>
        <w:top w:val="none" w:sz="0" w:space="0" w:color="auto"/>
        <w:left w:val="none" w:sz="0" w:space="0" w:color="auto"/>
        <w:bottom w:val="none" w:sz="0" w:space="0" w:color="auto"/>
        <w:right w:val="none" w:sz="0" w:space="0" w:color="auto"/>
      </w:divBdr>
    </w:div>
    <w:div w:id="639270688">
      <w:bodyDiv w:val="1"/>
      <w:marLeft w:val="0"/>
      <w:marRight w:val="0"/>
      <w:marTop w:val="0"/>
      <w:marBottom w:val="0"/>
      <w:divBdr>
        <w:top w:val="none" w:sz="0" w:space="0" w:color="auto"/>
        <w:left w:val="none" w:sz="0" w:space="0" w:color="auto"/>
        <w:bottom w:val="none" w:sz="0" w:space="0" w:color="auto"/>
        <w:right w:val="none" w:sz="0" w:space="0" w:color="auto"/>
      </w:divBdr>
    </w:div>
    <w:div w:id="728267756">
      <w:bodyDiv w:val="1"/>
      <w:marLeft w:val="0"/>
      <w:marRight w:val="0"/>
      <w:marTop w:val="0"/>
      <w:marBottom w:val="0"/>
      <w:divBdr>
        <w:top w:val="none" w:sz="0" w:space="0" w:color="auto"/>
        <w:left w:val="none" w:sz="0" w:space="0" w:color="auto"/>
        <w:bottom w:val="none" w:sz="0" w:space="0" w:color="auto"/>
        <w:right w:val="none" w:sz="0" w:space="0" w:color="auto"/>
      </w:divBdr>
    </w:div>
    <w:div w:id="795293189">
      <w:bodyDiv w:val="1"/>
      <w:marLeft w:val="0"/>
      <w:marRight w:val="0"/>
      <w:marTop w:val="0"/>
      <w:marBottom w:val="0"/>
      <w:divBdr>
        <w:top w:val="none" w:sz="0" w:space="0" w:color="auto"/>
        <w:left w:val="none" w:sz="0" w:space="0" w:color="auto"/>
        <w:bottom w:val="none" w:sz="0" w:space="0" w:color="auto"/>
        <w:right w:val="none" w:sz="0" w:space="0" w:color="auto"/>
      </w:divBdr>
    </w:div>
    <w:div w:id="837891839">
      <w:bodyDiv w:val="1"/>
      <w:marLeft w:val="0"/>
      <w:marRight w:val="0"/>
      <w:marTop w:val="0"/>
      <w:marBottom w:val="0"/>
      <w:divBdr>
        <w:top w:val="none" w:sz="0" w:space="0" w:color="auto"/>
        <w:left w:val="none" w:sz="0" w:space="0" w:color="auto"/>
        <w:bottom w:val="none" w:sz="0" w:space="0" w:color="auto"/>
        <w:right w:val="none" w:sz="0" w:space="0" w:color="auto"/>
      </w:divBdr>
    </w:div>
    <w:div w:id="892814263">
      <w:bodyDiv w:val="1"/>
      <w:marLeft w:val="0"/>
      <w:marRight w:val="0"/>
      <w:marTop w:val="0"/>
      <w:marBottom w:val="0"/>
      <w:divBdr>
        <w:top w:val="none" w:sz="0" w:space="0" w:color="auto"/>
        <w:left w:val="none" w:sz="0" w:space="0" w:color="auto"/>
        <w:bottom w:val="none" w:sz="0" w:space="0" w:color="auto"/>
        <w:right w:val="none" w:sz="0" w:space="0" w:color="auto"/>
      </w:divBdr>
    </w:div>
    <w:div w:id="974718854">
      <w:bodyDiv w:val="1"/>
      <w:marLeft w:val="0"/>
      <w:marRight w:val="0"/>
      <w:marTop w:val="0"/>
      <w:marBottom w:val="0"/>
      <w:divBdr>
        <w:top w:val="none" w:sz="0" w:space="0" w:color="auto"/>
        <w:left w:val="none" w:sz="0" w:space="0" w:color="auto"/>
        <w:bottom w:val="none" w:sz="0" w:space="0" w:color="auto"/>
        <w:right w:val="none" w:sz="0" w:space="0" w:color="auto"/>
      </w:divBdr>
    </w:div>
    <w:div w:id="980577895">
      <w:bodyDiv w:val="1"/>
      <w:marLeft w:val="0"/>
      <w:marRight w:val="0"/>
      <w:marTop w:val="0"/>
      <w:marBottom w:val="0"/>
      <w:divBdr>
        <w:top w:val="none" w:sz="0" w:space="0" w:color="auto"/>
        <w:left w:val="none" w:sz="0" w:space="0" w:color="auto"/>
        <w:bottom w:val="none" w:sz="0" w:space="0" w:color="auto"/>
        <w:right w:val="none" w:sz="0" w:space="0" w:color="auto"/>
      </w:divBdr>
    </w:div>
    <w:div w:id="1022514826">
      <w:bodyDiv w:val="1"/>
      <w:marLeft w:val="0"/>
      <w:marRight w:val="0"/>
      <w:marTop w:val="0"/>
      <w:marBottom w:val="0"/>
      <w:divBdr>
        <w:top w:val="none" w:sz="0" w:space="0" w:color="auto"/>
        <w:left w:val="none" w:sz="0" w:space="0" w:color="auto"/>
        <w:bottom w:val="none" w:sz="0" w:space="0" w:color="auto"/>
        <w:right w:val="none" w:sz="0" w:space="0" w:color="auto"/>
      </w:divBdr>
    </w:div>
    <w:div w:id="1095321983">
      <w:bodyDiv w:val="1"/>
      <w:marLeft w:val="0"/>
      <w:marRight w:val="0"/>
      <w:marTop w:val="0"/>
      <w:marBottom w:val="0"/>
      <w:divBdr>
        <w:top w:val="none" w:sz="0" w:space="0" w:color="auto"/>
        <w:left w:val="none" w:sz="0" w:space="0" w:color="auto"/>
        <w:bottom w:val="none" w:sz="0" w:space="0" w:color="auto"/>
        <w:right w:val="none" w:sz="0" w:space="0" w:color="auto"/>
      </w:divBdr>
    </w:div>
    <w:div w:id="1261598318">
      <w:bodyDiv w:val="1"/>
      <w:marLeft w:val="0"/>
      <w:marRight w:val="0"/>
      <w:marTop w:val="0"/>
      <w:marBottom w:val="0"/>
      <w:divBdr>
        <w:top w:val="none" w:sz="0" w:space="0" w:color="auto"/>
        <w:left w:val="none" w:sz="0" w:space="0" w:color="auto"/>
        <w:bottom w:val="none" w:sz="0" w:space="0" w:color="auto"/>
        <w:right w:val="none" w:sz="0" w:space="0" w:color="auto"/>
      </w:divBdr>
    </w:div>
    <w:div w:id="1263685888">
      <w:bodyDiv w:val="1"/>
      <w:marLeft w:val="0"/>
      <w:marRight w:val="0"/>
      <w:marTop w:val="0"/>
      <w:marBottom w:val="0"/>
      <w:divBdr>
        <w:top w:val="none" w:sz="0" w:space="0" w:color="auto"/>
        <w:left w:val="none" w:sz="0" w:space="0" w:color="auto"/>
        <w:bottom w:val="none" w:sz="0" w:space="0" w:color="auto"/>
        <w:right w:val="none" w:sz="0" w:space="0" w:color="auto"/>
      </w:divBdr>
    </w:div>
    <w:div w:id="1318848618">
      <w:bodyDiv w:val="1"/>
      <w:marLeft w:val="0"/>
      <w:marRight w:val="0"/>
      <w:marTop w:val="0"/>
      <w:marBottom w:val="0"/>
      <w:divBdr>
        <w:top w:val="none" w:sz="0" w:space="0" w:color="auto"/>
        <w:left w:val="none" w:sz="0" w:space="0" w:color="auto"/>
        <w:bottom w:val="none" w:sz="0" w:space="0" w:color="auto"/>
        <w:right w:val="none" w:sz="0" w:space="0" w:color="auto"/>
      </w:divBdr>
      <w:divsChild>
        <w:div w:id="525363757">
          <w:marLeft w:val="0"/>
          <w:marRight w:val="0"/>
          <w:marTop w:val="0"/>
          <w:marBottom w:val="0"/>
          <w:divBdr>
            <w:top w:val="none" w:sz="0" w:space="0" w:color="auto"/>
            <w:left w:val="none" w:sz="0" w:space="0" w:color="auto"/>
            <w:bottom w:val="none" w:sz="0" w:space="0" w:color="auto"/>
            <w:right w:val="none" w:sz="0" w:space="0" w:color="auto"/>
          </w:divBdr>
        </w:div>
        <w:div w:id="1733188938">
          <w:marLeft w:val="0"/>
          <w:marRight w:val="0"/>
          <w:marTop w:val="0"/>
          <w:marBottom w:val="0"/>
          <w:divBdr>
            <w:top w:val="none" w:sz="0" w:space="0" w:color="auto"/>
            <w:left w:val="none" w:sz="0" w:space="0" w:color="auto"/>
            <w:bottom w:val="none" w:sz="0" w:space="0" w:color="auto"/>
            <w:right w:val="none" w:sz="0" w:space="0" w:color="auto"/>
          </w:divBdr>
        </w:div>
        <w:div w:id="255331037">
          <w:marLeft w:val="0"/>
          <w:marRight w:val="0"/>
          <w:marTop w:val="0"/>
          <w:marBottom w:val="0"/>
          <w:divBdr>
            <w:top w:val="none" w:sz="0" w:space="0" w:color="auto"/>
            <w:left w:val="none" w:sz="0" w:space="0" w:color="auto"/>
            <w:bottom w:val="none" w:sz="0" w:space="0" w:color="auto"/>
            <w:right w:val="none" w:sz="0" w:space="0" w:color="auto"/>
          </w:divBdr>
        </w:div>
      </w:divsChild>
    </w:div>
    <w:div w:id="1328365833">
      <w:bodyDiv w:val="1"/>
      <w:marLeft w:val="0"/>
      <w:marRight w:val="0"/>
      <w:marTop w:val="0"/>
      <w:marBottom w:val="0"/>
      <w:divBdr>
        <w:top w:val="none" w:sz="0" w:space="0" w:color="auto"/>
        <w:left w:val="none" w:sz="0" w:space="0" w:color="auto"/>
        <w:bottom w:val="none" w:sz="0" w:space="0" w:color="auto"/>
        <w:right w:val="none" w:sz="0" w:space="0" w:color="auto"/>
      </w:divBdr>
    </w:div>
    <w:div w:id="1393388560">
      <w:bodyDiv w:val="1"/>
      <w:marLeft w:val="0"/>
      <w:marRight w:val="0"/>
      <w:marTop w:val="0"/>
      <w:marBottom w:val="0"/>
      <w:divBdr>
        <w:top w:val="none" w:sz="0" w:space="0" w:color="auto"/>
        <w:left w:val="none" w:sz="0" w:space="0" w:color="auto"/>
        <w:bottom w:val="none" w:sz="0" w:space="0" w:color="auto"/>
        <w:right w:val="none" w:sz="0" w:space="0" w:color="auto"/>
      </w:divBdr>
      <w:divsChild>
        <w:div w:id="972519148">
          <w:marLeft w:val="0"/>
          <w:marRight w:val="0"/>
          <w:marTop w:val="0"/>
          <w:marBottom w:val="0"/>
          <w:divBdr>
            <w:top w:val="none" w:sz="0" w:space="0" w:color="auto"/>
            <w:left w:val="none" w:sz="0" w:space="0" w:color="auto"/>
            <w:bottom w:val="none" w:sz="0" w:space="0" w:color="auto"/>
            <w:right w:val="none" w:sz="0" w:space="0" w:color="auto"/>
          </w:divBdr>
        </w:div>
        <w:div w:id="1935742799">
          <w:marLeft w:val="0"/>
          <w:marRight w:val="0"/>
          <w:marTop w:val="0"/>
          <w:marBottom w:val="0"/>
          <w:divBdr>
            <w:top w:val="none" w:sz="0" w:space="0" w:color="auto"/>
            <w:left w:val="none" w:sz="0" w:space="0" w:color="auto"/>
            <w:bottom w:val="none" w:sz="0" w:space="0" w:color="auto"/>
            <w:right w:val="none" w:sz="0" w:space="0" w:color="auto"/>
          </w:divBdr>
        </w:div>
        <w:div w:id="867375974">
          <w:marLeft w:val="0"/>
          <w:marRight w:val="0"/>
          <w:marTop w:val="0"/>
          <w:marBottom w:val="0"/>
          <w:divBdr>
            <w:top w:val="none" w:sz="0" w:space="0" w:color="auto"/>
            <w:left w:val="none" w:sz="0" w:space="0" w:color="auto"/>
            <w:bottom w:val="none" w:sz="0" w:space="0" w:color="auto"/>
            <w:right w:val="none" w:sz="0" w:space="0" w:color="auto"/>
          </w:divBdr>
        </w:div>
        <w:div w:id="662242476">
          <w:marLeft w:val="0"/>
          <w:marRight w:val="0"/>
          <w:marTop w:val="0"/>
          <w:marBottom w:val="0"/>
          <w:divBdr>
            <w:top w:val="none" w:sz="0" w:space="0" w:color="auto"/>
            <w:left w:val="none" w:sz="0" w:space="0" w:color="auto"/>
            <w:bottom w:val="none" w:sz="0" w:space="0" w:color="auto"/>
            <w:right w:val="none" w:sz="0" w:space="0" w:color="auto"/>
          </w:divBdr>
        </w:div>
        <w:div w:id="847644704">
          <w:marLeft w:val="0"/>
          <w:marRight w:val="0"/>
          <w:marTop w:val="0"/>
          <w:marBottom w:val="0"/>
          <w:divBdr>
            <w:top w:val="none" w:sz="0" w:space="0" w:color="auto"/>
            <w:left w:val="none" w:sz="0" w:space="0" w:color="auto"/>
            <w:bottom w:val="none" w:sz="0" w:space="0" w:color="auto"/>
            <w:right w:val="none" w:sz="0" w:space="0" w:color="auto"/>
          </w:divBdr>
        </w:div>
        <w:div w:id="754666377">
          <w:marLeft w:val="0"/>
          <w:marRight w:val="0"/>
          <w:marTop w:val="0"/>
          <w:marBottom w:val="0"/>
          <w:divBdr>
            <w:top w:val="none" w:sz="0" w:space="0" w:color="auto"/>
            <w:left w:val="none" w:sz="0" w:space="0" w:color="auto"/>
            <w:bottom w:val="none" w:sz="0" w:space="0" w:color="auto"/>
            <w:right w:val="none" w:sz="0" w:space="0" w:color="auto"/>
          </w:divBdr>
        </w:div>
        <w:div w:id="68961808">
          <w:marLeft w:val="0"/>
          <w:marRight w:val="0"/>
          <w:marTop w:val="0"/>
          <w:marBottom w:val="0"/>
          <w:divBdr>
            <w:top w:val="none" w:sz="0" w:space="0" w:color="auto"/>
            <w:left w:val="none" w:sz="0" w:space="0" w:color="auto"/>
            <w:bottom w:val="none" w:sz="0" w:space="0" w:color="auto"/>
            <w:right w:val="none" w:sz="0" w:space="0" w:color="auto"/>
          </w:divBdr>
        </w:div>
        <w:div w:id="1764373997">
          <w:marLeft w:val="0"/>
          <w:marRight w:val="0"/>
          <w:marTop w:val="0"/>
          <w:marBottom w:val="0"/>
          <w:divBdr>
            <w:top w:val="none" w:sz="0" w:space="0" w:color="auto"/>
            <w:left w:val="none" w:sz="0" w:space="0" w:color="auto"/>
            <w:bottom w:val="none" w:sz="0" w:space="0" w:color="auto"/>
            <w:right w:val="none" w:sz="0" w:space="0" w:color="auto"/>
          </w:divBdr>
        </w:div>
        <w:div w:id="344550772">
          <w:marLeft w:val="0"/>
          <w:marRight w:val="0"/>
          <w:marTop w:val="0"/>
          <w:marBottom w:val="0"/>
          <w:divBdr>
            <w:top w:val="none" w:sz="0" w:space="0" w:color="auto"/>
            <w:left w:val="none" w:sz="0" w:space="0" w:color="auto"/>
            <w:bottom w:val="none" w:sz="0" w:space="0" w:color="auto"/>
            <w:right w:val="none" w:sz="0" w:space="0" w:color="auto"/>
          </w:divBdr>
        </w:div>
        <w:div w:id="430900500">
          <w:marLeft w:val="0"/>
          <w:marRight w:val="0"/>
          <w:marTop w:val="0"/>
          <w:marBottom w:val="0"/>
          <w:divBdr>
            <w:top w:val="none" w:sz="0" w:space="0" w:color="auto"/>
            <w:left w:val="none" w:sz="0" w:space="0" w:color="auto"/>
            <w:bottom w:val="none" w:sz="0" w:space="0" w:color="auto"/>
            <w:right w:val="none" w:sz="0" w:space="0" w:color="auto"/>
          </w:divBdr>
        </w:div>
        <w:div w:id="1776972504">
          <w:marLeft w:val="0"/>
          <w:marRight w:val="0"/>
          <w:marTop w:val="0"/>
          <w:marBottom w:val="0"/>
          <w:divBdr>
            <w:top w:val="none" w:sz="0" w:space="0" w:color="auto"/>
            <w:left w:val="none" w:sz="0" w:space="0" w:color="auto"/>
            <w:bottom w:val="none" w:sz="0" w:space="0" w:color="auto"/>
            <w:right w:val="none" w:sz="0" w:space="0" w:color="auto"/>
          </w:divBdr>
        </w:div>
        <w:div w:id="69274394">
          <w:marLeft w:val="0"/>
          <w:marRight w:val="0"/>
          <w:marTop w:val="0"/>
          <w:marBottom w:val="0"/>
          <w:divBdr>
            <w:top w:val="none" w:sz="0" w:space="0" w:color="auto"/>
            <w:left w:val="none" w:sz="0" w:space="0" w:color="auto"/>
            <w:bottom w:val="none" w:sz="0" w:space="0" w:color="auto"/>
            <w:right w:val="none" w:sz="0" w:space="0" w:color="auto"/>
          </w:divBdr>
        </w:div>
        <w:div w:id="1769737294">
          <w:marLeft w:val="0"/>
          <w:marRight w:val="0"/>
          <w:marTop w:val="0"/>
          <w:marBottom w:val="0"/>
          <w:divBdr>
            <w:top w:val="none" w:sz="0" w:space="0" w:color="auto"/>
            <w:left w:val="none" w:sz="0" w:space="0" w:color="auto"/>
            <w:bottom w:val="none" w:sz="0" w:space="0" w:color="auto"/>
            <w:right w:val="none" w:sz="0" w:space="0" w:color="auto"/>
          </w:divBdr>
        </w:div>
        <w:div w:id="491987104">
          <w:marLeft w:val="0"/>
          <w:marRight w:val="0"/>
          <w:marTop w:val="0"/>
          <w:marBottom w:val="0"/>
          <w:divBdr>
            <w:top w:val="none" w:sz="0" w:space="0" w:color="auto"/>
            <w:left w:val="none" w:sz="0" w:space="0" w:color="auto"/>
            <w:bottom w:val="none" w:sz="0" w:space="0" w:color="auto"/>
            <w:right w:val="none" w:sz="0" w:space="0" w:color="auto"/>
          </w:divBdr>
        </w:div>
        <w:div w:id="630138400">
          <w:marLeft w:val="0"/>
          <w:marRight w:val="0"/>
          <w:marTop w:val="0"/>
          <w:marBottom w:val="0"/>
          <w:divBdr>
            <w:top w:val="none" w:sz="0" w:space="0" w:color="auto"/>
            <w:left w:val="none" w:sz="0" w:space="0" w:color="auto"/>
            <w:bottom w:val="none" w:sz="0" w:space="0" w:color="auto"/>
            <w:right w:val="none" w:sz="0" w:space="0" w:color="auto"/>
          </w:divBdr>
        </w:div>
        <w:div w:id="1870605758">
          <w:marLeft w:val="0"/>
          <w:marRight w:val="0"/>
          <w:marTop w:val="0"/>
          <w:marBottom w:val="0"/>
          <w:divBdr>
            <w:top w:val="none" w:sz="0" w:space="0" w:color="auto"/>
            <w:left w:val="none" w:sz="0" w:space="0" w:color="auto"/>
            <w:bottom w:val="none" w:sz="0" w:space="0" w:color="auto"/>
            <w:right w:val="none" w:sz="0" w:space="0" w:color="auto"/>
          </w:divBdr>
        </w:div>
        <w:div w:id="1794591508">
          <w:marLeft w:val="0"/>
          <w:marRight w:val="0"/>
          <w:marTop w:val="0"/>
          <w:marBottom w:val="0"/>
          <w:divBdr>
            <w:top w:val="none" w:sz="0" w:space="0" w:color="auto"/>
            <w:left w:val="none" w:sz="0" w:space="0" w:color="auto"/>
            <w:bottom w:val="none" w:sz="0" w:space="0" w:color="auto"/>
            <w:right w:val="none" w:sz="0" w:space="0" w:color="auto"/>
          </w:divBdr>
        </w:div>
        <w:div w:id="1335844629">
          <w:marLeft w:val="0"/>
          <w:marRight w:val="0"/>
          <w:marTop w:val="0"/>
          <w:marBottom w:val="0"/>
          <w:divBdr>
            <w:top w:val="none" w:sz="0" w:space="0" w:color="auto"/>
            <w:left w:val="none" w:sz="0" w:space="0" w:color="auto"/>
            <w:bottom w:val="none" w:sz="0" w:space="0" w:color="auto"/>
            <w:right w:val="none" w:sz="0" w:space="0" w:color="auto"/>
          </w:divBdr>
        </w:div>
        <w:div w:id="1313484598">
          <w:marLeft w:val="0"/>
          <w:marRight w:val="0"/>
          <w:marTop w:val="0"/>
          <w:marBottom w:val="0"/>
          <w:divBdr>
            <w:top w:val="none" w:sz="0" w:space="0" w:color="auto"/>
            <w:left w:val="none" w:sz="0" w:space="0" w:color="auto"/>
            <w:bottom w:val="none" w:sz="0" w:space="0" w:color="auto"/>
            <w:right w:val="none" w:sz="0" w:space="0" w:color="auto"/>
          </w:divBdr>
        </w:div>
        <w:div w:id="1357001564">
          <w:marLeft w:val="0"/>
          <w:marRight w:val="0"/>
          <w:marTop w:val="0"/>
          <w:marBottom w:val="0"/>
          <w:divBdr>
            <w:top w:val="none" w:sz="0" w:space="0" w:color="auto"/>
            <w:left w:val="none" w:sz="0" w:space="0" w:color="auto"/>
            <w:bottom w:val="none" w:sz="0" w:space="0" w:color="auto"/>
            <w:right w:val="none" w:sz="0" w:space="0" w:color="auto"/>
          </w:divBdr>
        </w:div>
        <w:div w:id="2048481838">
          <w:marLeft w:val="0"/>
          <w:marRight w:val="0"/>
          <w:marTop w:val="0"/>
          <w:marBottom w:val="0"/>
          <w:divBdr>
            <w:top w:val="none" w:sz="0" w:space="0" w:color="auto"/>
            <w:left w:val="none" w:sz="0" w:space="0" w:color="auto"/>
            <w:bottom w:val="none" w:sz="0" w:space="0" w:color="auto"/>
            <w:right w:val="none" w:sz="0" w:space="0" w:color="auto"/>
          </w:divBdr>
        </w:div>
        <w:div w:id="940837901">
          <w:marLeft w:val="0"/>
          <w:marRight w:val="0"/>
          <w:marTop w:val="0"/>
          <w:marBottom w:val="0"/>
          <w:divBdr>
            <w:top w:val="none" w:sz="0" w:space="0" w:color="auto"/>
            <w:left w:val="none" w:sz="0" w:space="0" w:color="auto"/>
            <w:bottom w:val="none" w:sz="0" w:space="0" w:color="auto"/>
            <w:right w:val="none" w:sz="0" w:space="0" w:color="auto"/>
          </w:divBdr>
        </w:div>
        <w:div w:id="1787843017">
          <w:marLeft w:val="0"/>
          <w:marRight w:val="0"/>
          <w:marTop w:val="0"/>
          <w:marBottom w:val="0"/>
          <w:divBdr>
            <w:top w:val="none" w:sz="0" w:space="0" w:color="auto"/>
            <w:left w:val="none" w:sz="0" w:space="0" w:color="auto"/>
            <w:bottom w:val="none" w:sz="0" w:space="0" w:color="auto"/>
            <w:right w:val="none" w:sz="0" w:space="0" w:color="auto"/>
          </w:divBdr>
        </w:div>
        <w:div w:id="1962102166">
          <w:marLeft w:val="0"/>
          <w:marRight w:val="0"/>
          <w:marTop w:val="0"/>
          <w:marBottom w:val="0"/>
          <w:divBdr>
            <w:top w:val="none" w:sz="0" w:space="0" w:color="auto"/>
            <w:left w:val="none" w:sz="0" w:space="0" w:color="auto"/>
            <w:bottom w:val="none" w:sz="0" w:space="0" w:color="auto"/>
            <w:right w:val="none" w:sz="0" w:space="0" w:color="auto"/>
          </w:divBdr>
        </w:div>
        <w:div w:id="342902231">
          <w:marLeft w:val="0"/>
          <w:marRight w:val="0"/>
          <w:marTop w:val="0"/>
          <w:marBottom w:val="0"/>
          <w:divBdr>
            <w:top w:val="none" w:sz="0" w:space="0" w:color="auto"/>
            <w:left w:val="none" w:sz="0" w:space="0" w:color="auto"/>
            <w:bottom w:val="none" w:sz="0" w:space="0" w:color="auto"/>
            <w:right w:val="none" w:sz="0" w:space="0" w:color="auto"/>
          </w:divBdr>
        </w:div>
        <w:div w:id="1097209583">
          <w:marLeft w:val="0"/>
          <w:marRight w:val="0"/>
          <w:marTop w:val="0"/>
          <w:marBottom w:val="0"/>
          <w:divBdr>
            <w:top w:val="none" w:sz="0" w:space="0" w:color="auto"/>
            <w:left w:val="none" w:sz="0" w:space="0" w:color="auto"/>
            <w:bottom w:val="none" w:sz="0" w:space="0" w:color="auto"/>
            <w:right w:val="none" w:sz="0" w:space="0" w:color="auto"/>
          </w:divBdr>
        </w:div>
        <w:div w:id="1865512512">
          <w:marLeft w:val="0"/>
          <w:marRight w:val="0"/>
          <w:marTop w:val="0"/>
          <w:marBottom w:val="0"/>
          <w:divBdr>
            <w:top w:val="none" w:sz="0" w:space="0" w:color="auto"/>
            <w:left w:val="none" w:sz="0" w:space="0" w:color="auto"/>
            <w:bottom w:val="none" w:sz="0" w:space="0" w:color="auto"/>
            <w:right w:val="none" w:sz="0" w:space="0" w:color="auto"/>
          </w:divBdr>
        </w:div>
        <w:div w:id="743721756">
          <w:marLeft w:val="0"/>
          <w:marRight w:val="0"/>
          <w:marTop w:val="0"/>
          <w:marBottom w:val="0"/>
          <w:divBdr>
            <w:top w:val="none" w:sz="0" w:space="0" w:color="auto"/>
            <w:left w:val="none" w:sz="0" w:space="0" w:color="auto"/>
            <w:bottom w:val="none" w:sz="0" w:space="0" w:color="auto"/>
            <w:right w:val="none" w:sz="0" w:space="0" w:color="auto"/>
          </w:divBdr>
        </w:div>
        <w:div w:id="377246332">
          <w:marLeft w:val="0"/>
          <w:marRight w:val="0"/>
          <w:marTop w:val="0"/>
          <w:marBottom w:val="0"/>
          <w:divBdr>
            <w:top w:val="none" w:sz="0" w:space="0" w:color="auto"/>
            <w:left w:val="none" w:sz="0" w:space="0" w:color="auto"/>
            <w:bottom w:val="none" w:sz="0" w:space="0" w:color="auto"/>
            <w:right w:val="none" w:sz="0" w:space="0" w:color="auto"/>
          </w:divBdr>
        </w:div>
        <w:div w:id="1991206701">
          <w:marLeft w:val="0"/>
          <w:marRight w:val="0"/>
          <w:marTop w:val="0"/>
          <w:marBottom w:val="0"/>
          <w:divBdr>
            <w:top w:val="none" w:sz="0" w:space="0" w:color="auto"/>
            <w:left w:val="none" w:sz="0" w:space="0" w:color="auto"/>
            <w:bottom w:val="none" w:sz="0" w:space="0" w:color="auto"/>
            <w:right w:val="none" w:sz="0" w:space="0" w:color="auto"/>
          </w:divBdr>
        </w:div>
        <w:div w:id="1561558451">
          <w:marLeft w:val="0"/>
          <w:marRight w:val="0"/>
          <w:marTop w:val="0"/>
          <w:marBottom w:val="0"/>
          <w:divBdr>
            <w:top w:val="none" w:sz="0" w:space="0" w:color="auto"/>
            <w:left w:val="none" w:sz="0" w:space="0" w:color="auto"/>
            <w:bottom w:val="none" w:sz="0" w:space="0" w:color="auto"/>
            <w:right w:val="none" w:sz="0" w:space="0" w:color="auto"/>
          </w:divBdr>
        </w:div>
        <w:div w:id="1382899485">
          <w:marLeft w:val="0"/>
          <w:marRight w:val="0"/>
          <w:marTop w:val="0"/>
          <w:marBottom w:val="0"/>
          <w:divBdr>
            <w:top w:val="none" w:sz="0" w:space="0" w:color="auto"/>
            <w:left w:val="none" w:sz="0" w:space="0" w:color="auto"/>
            <w:bottom w:val="none" w:sz="0" w:space="0" w:color="auto"/>
            <w:right w:val="none" w:sz="0" w:space="0" w:color="auto"/>
          </w:divBdr>
        </w:div>
        <w:div w:id="1723869198">
          <w:marLeft w:val="0"/>
          <w:marRight w:val="0"/>
          <w:marTop w:val="0"/>
          <w:marBottom w:val="0"/>
          <w:divBdr>
            <w:top w:val="none" w:sz="0" w:space="0" w:color="auto"/>
            <w:left w:val="none" w:sz="0" w:space="0" w:color="auto"/>
            <w:bottom w:val="none" w:sz="0" w:space="0" w:color="auto"/>
            <w:right w:val="none" w:sz="0" w:space="0" w:color="auto"/>
          </w:divBdr>
        </w:div>
        <w:div w:id="1193154556">
          <w:marLeft w:val="0"/>
          <w:marRight w:val="0"/>
          <w:marTop w:val="0"/>
          <w:marBottom w:val="0"/>
          <w:divBdr>
            <w:top w:val="none" w:sz="0" w:space="0" w:color="auto"/>
            <w:left w:val="none" w:sz="0" w:space="0" w:color="auto"/>
            <w:bottom w:val="none" w:sz="0" w:space="0" w:color="auto"/>
            <w:right w:val="none" w:sz="0" w:space="0" w:color="auto"/>
          </w:divBdr>
        </w:div>
        <w:div w:id="833685957">
          <w:marLeft w:val="0"/>
          <w:marRight w:val="0"/>
          <w:marTop w:val="0"/>
          <w:marBottom w:val="0"/>
          <w:divBdr>
            <w:top w:val="none" w:sz="0" w:space="0" w:color="auto"/>
            <w:left w:val="none" w:sz="0" w:space="0" w:color="auto"/>
            <w:bottom w:val="none" w:sz="0" w:space="0" w:color="auto"/>
            <w:right w:val="none" w:sz="0" w:space="0" w:color="auto"/>
          </w:divBdr>
        </w:div>
        <w:div w:id="1572152254">
          <w:marLeft w:val="0"/>
          <w:marRight w:val="0"/>
          <w:marTop w:val="0"/>
          <w:marBottom w:val="0"/>
          <w:divBdr>
            <w:top w:val="none" w:sz="0" w:space="0" w:color="auto"/>
            <w:left w:val="none" w:sz="0" w:space="0" w:color="auto"/>
            <w:bottom w:val="none" w:sz="0" w:space="0" w:color="auto"/>
            <w:right w:val="none" w:sz="0" w:space="0" w:color="auto"/>
          </w:divBdr>
        </w:div>
        <w:div w:id="2101020900">
          <w:marLeft w:val="0"/>
          <w:marRight w:val="0"/>
          <w:marTop w:val="0"/>
          <w:marBottom w:val="0"/>
          <w:divBdr>
            <w:top w:val="none" w:sz="0" w:space="0" w:color="auto"/>
            <w:left w:val="none" w:sz="0" w:space="0" w:color="auto"/>
            <w:bottom w:val="none" w:sz="0" w:space="0" w:color="auto"/>
            <w:right w:val="none" w:sz="0" w:space="0" w:color="auto"/>
          </w:divBdr>
        </w:div>
        <w:div w:id="864088">
          <w:marLeft w:val="0"/>
          <w:marRight w:val="0"/>
          <w:marTop w:val="0"/>
          <w:marBottom w:val="0"/>
          <w:divBdr>
            <w:top w:val="none" w:sz="0" w:space="0" w:color="auto"/>
            <w:left w:val="none" w:sz="0" w:space="0" w:color="auto"/>
            <w:bottom w:val="none" w:sz="0" w:space="0" w:color="auto"/>
            <w:right w:val="none" w:sz="0" w:space="0" w:color="auto"/>
          </w:divBdr>
        </w:div>
        <w:div w:id="1640459542">
          <w:marLeft w:val="0"/>
          <w:marRight w:val="0"/>
          <w:marTop w:val="0"/>
          <w:marBottom w:val="0"/>
          <w:divBdr>
            <w:top w:val="none" w:sz="0" w:space="0" w:color="auto"/>
            <w:left w:val="none" w:sz="0" w:space="0" w:color="auto"/>
            <w:bottom w:val="none" w:sz="0" w:space="0" w:color="auto"/>
            <w:right w:val="none" w:sz="0" w:space="0" w:color="auto"/>
          </w:divBdr>
        </w:div>
        <w:div w:id="245775242">
          <w:marLeft w:val="0"/>
          <w:marRight w:val="0"/>
          <w:marTop w:val="0"/>
          <w:marBottom w:val="0"/>
          <w:divBdr>
            <w:top w:val="none" w:sz="0" w:space="0" w:color="auto"/>
            <w:left w:val="none" w:sz="0" w:space="0" w:color="auto"/>
            <w:bottom w:val="none" w:sz="0" w:space="0" w:color="auto"/>
            <w:right w:val="none" w:sz="0" w:space="0" w:color="auto"/>
          </w:divBdr>
        </w:div>
        <w:div w:id="1164008316">
          <w:marLeft w:val="0"/>
          <w:marRight w:val="0"/>
          <w:marTop w:val="0"/>
          <w:marBottom w:val="0"/>
          <w:divBdr>
            <w:top w:val="none" w:sz="0" w:space="0" w:color="auto"/>
            <w:left w:val="none" w:sz="0" w:space="0" w:color="auto"/>
            <w:bottom w:val="none" w:sz="0" w:space="0" w:color="auto"/>
            <w:right w:val="none" w:sz="0" w:space="0" w:color="auto"/>
          </w:divBdr>
        </w:div>
        <w:div w:id="1127553240">
          <w:marLeft w:val="0"/>
          <w:marRight w:val="0"/>
          <w:marTop w:val="0"/>
          <w:marBottom w:val="0"/>
          <w:divBdr>
            <w:top w:val="none" w:sz="0" w:space="0" w:color="auto"/>
            <w:left w:val="none" w:sz="0" w:space="0" w:color="auto"/>
            <w:bottom w:val="none" w:sz="0" w:space="0" w:color="auto"/>
            <w:right w:val="none" w:sz="0" w:space="0" w:color="auto"/>
          </w:divBdr>
        </w:div>
        <w:div w:id="907611148">
          <w:marLeft w:val="0"/>
          <w:marRight w:val="0"/>
          <w:marTop w:val="0"/>
          <w:marBottom w:val="0"/>
          <w:divBdr>
            <w:top w:val="none" w:sz="0" w:space="0" w:color="auto"/>
            <w:left w:val="none" w:sz="0" w:space="0" w:color="auto"/>
            <w:bottom w:val="none" w:sz="0" w:space="0" w:color="auto"/>
            <w:right w:val="none" w:sz="0" w:space="0" w:color="auto"/>
          </w:divBdr>
        </w:div>
        <w:div w:id="802387881">
          <w:marLeft w:val="0"/>
          <w:marRight w:val="0"/>
          <w:marTop w:val="0"/>
          <w:marBottom w:val="0"/>
          <w:divBdr>
            <w:top w:val="none" w:sz="0" w:space="0" w:color="auto"/>
            <w:left w:val="none" w:sz="0" w:space="0" w:color="auto"/>
            <w:bottom w:val="none" w:sz="0" w:space="0" w:color="auto"/>
            <w:right w:val="none" w:sz="0" w:space="0" w:color="auto"/>
          </w:divBdr>
        </w:div>
        <w:div w:id="687221706">
          <w:marLeft w:val="0"/>
          <w:marRight w:val="0"/>
          <w:marTop w:val="0"/>
          <w:marBottom w:val="0"/>
          <w:divBdr>
            <w:top w:val="none" w:sz="0" w:space="0" w:color="auto"/>
            <w:left w:val="none" w:sz="0" w:space="0" w:color="auto"/>
            <w:bottom w:val="none" w:sz="0" w:space="0" w:color="auto"/>
            <w:right w:val="none" w:sz="0" w:space="0" w:color="auto"/>
          </w:divBdr>
        </w:div>
        <w:div w:id="1875146529">
          <w:marLeft w:val="0"/>
          <w:marRight w:val="0"/>
          <w:marTop w:val="0"/>
          <w:marBottom w:val="0"/>
          <w:divBdr>
            <w:top w:val="none" w:sz="0" w:space="0" w:color="auto"/>
            <w:left w:val="none" w:sz="0" w:space="0" w:color="auto"/>
            <w:bottom w:val="none" w:sz="0" w:space="0" w:color="auto"/>
            <w:right w:val="none" w:sz="0" w:space="0" w:color="auto"/>
          </w:divBdr>
        </w:div>
        <w:div w:id="1736901951">
          <w:marLeft w:val="0"/>
          <w:marRight w:val="0"/>
          <w:marTop w:val="0"/>
          <w:marBottom w:val="0"/>
          <w:divBdr>
            <w:top w:val="none" w:sz="0" w:space="0" w:color="auto"/>
            <w:left w:val="none" w:sz="0" w:space="0" w:color="auto"/>
            <w:bottom w:val="none" w:sz="0" w:space="0" w:color="auto"/>
            <w:right w:val="none" w:sz="0" w:space="0" w:color="auto"/>
          </w:divBdr>
        </w:div>
        <w:div w:id="947007819">
          <w:marLeft w:val="0"/>
          <w:marRight w:val="0"/>
          <w:marTop w:val="0"/>
          <w:marBottom w:val="0"/>
          <w:divBdr>
            <w:top w:val="none" w:sz="0" w:space="0" w:color="auto"/>
            <w:left w:val="none" w:sz="0" w:space="0" w:color="auto"/>
            <w:bottom w:val="none" w:sz="0" w:space="0" w:color="auto"/>
            <w:right w:val="none" w:sz="0" w:space="0" w:color="auto"/>
          </w:divBdr>
        </w:div>
        <w:div w:id="560868926">
          <w:marLeft w:val="0"/>
          <w:marRight w:val="0"/>
          <w:marTop w:val="0"/>
          <w:marBottom w:val="0"/>
          <w:divBdr>
            <w:top w:val="none" w:sz="0" w:space="0" w:color="auto"/>
            <w:left w:val="none" w:sz="0" w:space="0" w:color="auto"/>
            <w:bottom w:val="none" w:sz="0" w:space="0" w:color="auto"/>
            <w:right w:val="none" w:sz="0" w:space="0" w:color="auto"/>
          </w:divBdr>
        </w:div>
        <w:div w:id="248932752">
          <w:marLeft w:val="0"/>
          <w:marRight w:val="0"/>
          <w:marTop w:val="0"/>
          <w:marBottom w:val="0"/>
          <w:divBdr>
            <w:top w:val="none" w:sz="0" w:space="0" w:color="auto"/>
            <w:left w:val="none" w:sz="0" w:space="0" w:color="auto"/>
            <w:bottom w:val="none" w:sz="0" w:space="0" w:color="auto"/>
            <w:right w:val="none" w:sz="0" w:space="0" w:color="auto"/>
          </w:divBdr>
          <w:divsChild>
            <w:div w:id="887688133">
              <w:marLeft w:val="0"/>
              <w:marRight w:val="0"/>
              <w:marTop w:val="0"/>
              <w:marBottom w:val="0"/>
              <w:divBdr>
                <w:top w:val="none" w:sz="0" w:space="0" w:color="auto"/>
                <w:left w:val="none" w:sz="0" w:space="0" w:color="auto"/>
                <w:bottom w:val="none" w:sz="0" w:space="0" w:color="auto"/>
                <w:right w:val="none" w:sz="0" w:space="0" w:color="auto"/>
              </w:divBdr>
              <w:divsChild>
                <w:div w:id="329451684">
                  <w:marLeft w:val="0"/>
                  <w:marRight w:val="0"/>
                  <w:marTop w:val="0"/>
                  <w:marBottom w:val="0"/>
                  <w:divBdr>
                    <w:top w:val="none" w:sz="0" w:space="0" w:color="auto"/>
                    <w:left w:val="none" w:sz="0" w:space="0" w:color="auto"/>
                    <w:bottom w:val="none" w:sz="0" w:space="0" w:color="auto"/>
                    <w:right w:val="none" w:sz="0" w:space="0" w:color="auto"/>
                  </w:divBdr>
                </w:div>
                <w:div w:id="1503617767">
                  <w:marLeft w:val="-600"/>
                  <w:marRight w:val="-900"/>
                  <w:marTop w:val="0"/>
                  <w:marBottom w:val="0"/>
                  <w:divBdr>
                    <w:top w:val="none" w:sz="0" w:space="0" w:color="auto"/>
                    <w:left w:val="none" w:sz="0" w:space="0" w:color="auto"/>
                    <w:bottom w:val="none" w:sz="0" w:space="0" w:color="auto"/>
                    <w:right w:val="none" w:sz="0" w:space="0" w:color="auto"/>
                  </w:divBdr>
                  <w:divsChild>
                    <w:div w:id="996571530">
                      <w:marLeft w:val="0"/>
                      <w:marRight w:val="0"/>
                      <w:marTop w:val="0"/>
                      <w:marBottom w:val="0"/>
                      <w:divBdr>
                        <w:top w:val="none" w:sz="0" w:space="0" w:color="auto"/>
                        <w:left w:val="none" w:sz="0" w:space="0" w:color="auto"/>
                        <w:bottom w:val="none" w:sz="0" w:space="0" w:color="auto"/>
                        <w:right w:val="none" w:sz="0" w:space="0" w:color="auto"/>
                      </w:divBdr>
                      <w:divsChild>
                        <w:div w:id="1927766640">
                          <w:marLeft w:val="0"/>
                          <w:marRight w:val="0"/>
                          <w:marTop w:val="0"/>
                          <w:marBottom w:val="0"/>
                          <w:divBdr>
                            <w:top w:val="none" w:sz="0" w:space="0" w:color="auto"/>
                            <w:left w:val="none" w:sz="0" w:space="0" w:color="auto"/>
                            <w:bottom w:val="none" w:sz="0" w:space="0" w:color="auto"/>
                            <w:right w:val="none" w:sz="0" w:space="0" w:color="auto"/>
                          </w:divBdr>
                        </w:div>
                        <w:div w:id="2003654842">
                          <w:marLeft w:val="0"/>
                          <w:marRight w:val="0"/>
                          <w:marTop w:val="0"/>
                          <w:marBottom w:val="0"/>
                          <w:divBdr>
                            <w:top w:val="none" w:sz="0" w:space="0" w:color="auto"/>
                            <w:left w:val="none" w:sz="0" w:space="0" w:color="auto"/>
                            <w:bottom w:val="none" w:sz="0" w:space="0" w:color="auto"/>
                            <w:right w:val="none" w:sz="0" w:space="0" w:color="auto"/>
                          </w:divBdr>
                        </w:div>
                        <w:div w:id="125120776">
                          <w:marLeft w:val="0"/>
                          <w:marRight w:val="0"/>
                          <w:marTop w:val="0"/>
                          <w:marBottom w:val="0"/>
                          <w:divBdr>
                            <w:top w:val="none" w:sz="0" w:space="0" w:color="auto"/>
                            <w:left w:val="none" w:sz="0" w:space="0" w:color="auto"/>
                            <w:bottom w:val="none" w:sz="0" w:space="0" w:color="auto"/>
                            <w:right w:val="none" w:sz="0" w:space="0" w:color="auto"/>
                          </w:divBdr>
                        </w:div>
                        <w:div w:id="1578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234">
          <w:marLeft w:val="0"/>
          <w:marRight w:val="0"/>
          <w:marTop w:val="0"/>
          <w:marBottom w:val="0"/>
          <w:divBdr>
            <w:top w:val="none" w:sz="0" w:space="0" w:color="auto"/>
            <w:left w:val="none" w:sz="0" w:space="0" w:color="auto"/>
            <w:bottom w:val="none" w:sz="0" w:space="0" w:color="auto"/>
            <w:right w:val="none" w:sz="0" w:space="0" w:color="auto"/>
          </w:divBdr>
        </w:div>
        <w:div w:id="900561803">
          <w:marLeft w:val="0"/>
          <w:marRight w:val="0"/>
          <w:marTop w:val="0"/>
          <w:marBottom w:val="0"/>
          <w:divBdr>
            <w:top w:val="none" w:sz="0" w:space="0" w:color="auto"/>
            <w:left w:val="none" w:sz="0" w:space="0" w:color="auto"/>
            <w:bottom w:val="none" w:sz="0" w:space="0" w:color="auto"/>
            <w:right w:val="none" w:sz="0" w:space="0" w:color="auto"/>
          </w:divBdr>
        </w:div>
        <w:div w:id="501359430">
          <w:marLeft w:val="0"/>
          <w:marRight w:val="0"/>
          <w:marTop w:val="0"/>
          <w:marBottom w:val="0"/>
          <w:divBdr>
            <w:top w:val="none" w:sz="0" w:space="0" w:color="auto"/>
            <w:left w:val="none" w:sz="0" w:space="0" w:color="auto"/>
            <w:bottom w:val="none" w:sz="0" w:space="0" w:color="auto"/>
            <w:right w:val="none" w:sz="0" w:space="0" w:color="auto"/>
          </w:divBdr>
        </w:div>
        <w:div w:id="1496261486">
          <w:marLeft w:val="0"/>
          <w:marRight w:val="0"/>
          <w:marTop w:val="0"/>
          <w:marBottom w:val="0"/>
          <w:divBdr>
            <w:top w:val="none" w:sz="0" w:space="0" w:color="auto"/>
            <w:left w:val="none" w:sz="0" w:space="0" w:color="auto"/>
            <w:bottom w:val="none" w:sz="0" w:space="0" w:color="auto"/>
            <w:right w:val="none" w:sz="0" w:space="0" w:color="auto"/>
          </w:divBdr>
          <w:divsChild>
            <w:div w:id="1279920407">
              <w:marLeft w:val="0"/>
              <w:marRight w:val="0"/>
              <w:marTop w:val="0"/>
              <w:marBottom w:val="0"/>
              <w:divBdr>
                <w:top w:val="none" w:sz="0" w:space="0" w:color="auto"/>
                <w:left w:val="none" w:sz="0" w:space="0" w:color="auto"/>
                <w:bottom w:val="none" w:sz="0" w:space="0" w:color="auto"/>
                <w:right w:val="none" w:sz="0" w:space="0" w:color="auto"/>
              </w:divBdr>
            </w:div>
            <w:div w:id="877084527">
              <w:marLeft w:val="0"/>
              <w:marRight w:val="0"/>
              <w:marTop w:val="0"/>
              <w:marBottom w:val="0"/>
              <w:divBdr>
                <w:top w:val="none" w:sz="0" w:space="0" w:color="auto"/>
                <w:left w:val="none" w:sz="0" w:space="0" w:color="auto"/>
                <w:bottom w:val="none" w:sz="0" w:space="0" w:color="auto"/>
                <w:right w:val="none" w:sz="0" w:space="0" w:color="auto"/>
              </w:divBdr>
            </w:div>
            <w:div w:id="416707543">
              <w:marLeft w:val="0"/>
              <w:marRight w:val="0"/>
              <w:marTop w:val="0"/>
              <w:marBottom w:val="0"/>
              <w:divBdr>
                <w:top w:val="none" w:sz="0" w:space="0" w:color="auto"/>
                <w:left w:val="none" w:sz="0" w:space="0" w:color="auto"/>
                <w:bottom w:val="none" w:sz="0" w:space="0" w:color="auto"/>
                <w:right w:val="none" w:sz="0" w:space="0" w:color="auto"/>
              </w:divBdr>
            </w:div>
            <w:div w:id="909803477">
              <w:marLeft w:val="0"/>
              <w:marRight w:val="0"/>
              <w:marTop w:val="0"/>
              <w:marBottom w:val="0"/>
              <w:divBdr>
                <w:top w:val="none" w:sz="0" w:space="0" w:color="auto"/>
                <w:left w:val="none" w:sz="0" w:space="0" w:color="auto"/>
                <w:bottom w:val="none" w:sz="0" w:space="0" w:color="auto"/>
                <w:right w:val="none" w:sz="0" w:space="0" w:color="auto"/>
              </w:divBdr>
            </w:div>
            <w:div w:id="700669916">
              <w:marLeft w:val="0"/>
              <w:marRight w:val="0"/>
              <w:marTop w:val="0"/>
              <w:marBottom w:val="0"/>
              <w:divBdr>
                <w:top w:val="none" w:sz="0" w:space="0" w:color="auto"/>
                <w:left w:val="none" w:sz="0" w:space="0" w:color="auto"/>
                <w:bottom w:val="none" w:sz="0" w:space="0" w:color="auto"/>
                <w:right w:val="none" w:sz="0" w:space="0" w:color="auto"/>
              </w:divBdr>
            </w:div>
            <w:div w:id="545990367">
              <w:marLeft w:val="0"/>
              <w:marRight w:val="0"/>
              <w:marTop w:val="0"/>
              <w:marBottom w:val="0"/>
              <w:divBdr>
                <w:top w:val="none" w:sz="0" w:space="0" w:color="auto"/>
                <w:left w:val="none" w:sz="0" w:space="0" w:color="auto"/>
                <w:bottom w:val="none" w:sz="0" w:space="0" w:color="auto"/>
                <w:right w:val="none" w:sz="0" w:space="0" w:color="auto"/>
              </w:divBdr>
            </w:div>
            <w:div w:id="1181969762">
              <w:marLeft w:val="0"/>
              <w:marRight w:val="0"/>
              <w:marTop w:val="0"/>
              <w:marBottom w:val="0"/>
              <w:divBdr>
                <w:top w:val="none" w:sz="0" w:space="0" w:color="auto"/>
                <w:left w:val="none" w:sz="0" w:space="0" w:color="auto"/>
                <w:bottom w:val="none" w:sz="0" w:space="0" w:color="auto"/>
                <w:right w:val="none" w:sz="0" w:space="0" w:color="auto"/>
              </w:divBdr>
            </w:div>
            <w:div w:id="1837186582">
              <w:marLeft w:val="0"/>
              <w:marRight w:val="0"/>
              <w:marTop w:val="0"/>
              <w:marBottom w:val="0"/>
              <w:divBdr>
                <w:top w:val="none" w:sz="0" w:space="0" w:color="auto"/>
                <w:left w:val="none" w:sz="0" w:space="0" w:color="auto"/>
                <w:bottom w:val="none" w:sz="0" w:space="0" w:color="auto"/>
                <w:right w:val="none" w:sz="0" w:space="0" w:color="auto"/>
              </w:divBdr>
            </w:div>
            <w:div w:id="2077780400">
              <w:marLeft w:val="0"/>
              <w:marRight w:val="0"/>
              <w:marTop w:val="0"/>
              <w:marBottom w:val="0"/>
              <w:divBdr>
                <w:top w:val="none" w:sz="0" w:space="0" w:color="auto"/>
                <w:left w:val="none" w:sz="0" w:space="0" w:color="auto"/>
                <w:bottom w:val="none" w:sz="0" w:space="0" w:color="auto"/>
                <w:right w:val="none" w:sz="0" w:space="0" w:color="auto"/>
              </w:divBdr>
            </w:div>
            <w:div w:id="784160098">
              <w:marLeft w:val="0"/>
              <w:marRight w:val="0"/>
              <w:marTop w:val="0"/>
              <w:marBottom w:val="0"/>
              <w:divBdr>
                <w:top w:val="none" w:sz="0" w:space="0" w:color="auto"/>
                <w:left w:val="none" w:sz="0" w:space="0" w:color="auto"/>
                <w:bottom w:val="none" w:sz="0" w:space="0" w:color="auto"/>
                <w:right w:val="none" w:sz="0" w:space="0" w:color="auto"/>
              </w:divBdr>
            </w:div>
            <w:div w:id="745104474">
              <w:marLeft w:val="0"/>
              <w:marRight w:val="0"/>
              <w:marTop w:val="0"/>
              <w:marBottom w:val="0"/>
              <w:divBdr>
                <w:top w:val="none" w:sz="0" w:space="0" w:color="auto"/>
                <w:left w:val="none" w:sz="0" w:space="0" w:color="auto"/>
                <w:bottom w:val="none" w:sz="0" w:space="0" w:color="auto"/>
                <w:right w:val="none" w:sz="0" w:space="0" w:color="auto"/>
              </w:divBdr>
            </w:div>
            <w:div w:id="141503027">
              <w:marLeft w:val="0"/>
              <w:marRight w:val="0"/>
              <w:marTop w:val="0"/>
              <w:marBottom w:val="0"/>
              <w:divBdr>
                <w:top w:val="none" w:sz="0" w:space="0" w:color="auto"/>
                <w:left w:val="none" w:sz="0" w:space="0" w:color="auto"/>
                <w:bottom w:val="none" w:sz="0" w:space="0" w:color="auto"/>
                <w:right w:val="none" w:sz="0" w:space="0" w:color="auto"/>
              </w:divBdr>
            </w:div>
            <w:div w:id="146289934">
              <w:marLeft w:val="0"/>
              <w:marRight w:val="0"/>
              <w:marTop w:val="0"/>
              <w:marBottom w:val="0"/>
              <w:divBdr>
                <w:top w:val="none" w:sz="0" w:space="0" w:color="auto"/>
                <w:left w:val="none" w:sz="0" w:space="0" w:color="auto"/>
                <w:bottom w:val="none" w:sz="0" w:space="0" w:color="auto"/>
                <w:right w:val="none" w:sz="0" w:space="0" w:color="auto"/>
              </w:divBdr>
            </w:div>
            <w:div w:id="37514026">
              <w:marLeft w:val="0"/>
              <w:marRight w:val="0"/>
              <w:marTop w:val="0"/>
              <w:marBottom w:val="0"/>
              <w:divBdr>
                <w:top w:val="none" w:sz="0" w:space="0" w:color="auto"/>
                <w:left w:val="none" w:sz="0" w:space="0" w:color="auto"/>
                <w:bottom w:val="none" w:sz="0" w:space="0" w:color="auto"/>
                <w:right w:val="none" w:sz="0" w:space="0" w:color="auto"/>
              </w:divBdr>
            </w:div>
            <w:div w:id="1327829517">
              <w:marLeft w:val="0"/>
              <w:marRight w:val="0"/>
              <w:marTop w:val="0"/>
              <w:marBottom w:val="0"/>
              <w:divBdr>
                <w:top w:val="none" w:sz="0" w:space="0" w:color="auto"/>
                <w:left w:val="none" w:sz="0" w:space="0" w:color="auto"/>
                <w:bottom w:val="none" w:sz="0" w:space="0" w:color="auto"/>
                <w:right w:val="none" w:sz="0" w:space="0" w:color="auto"/>
              </w:divBdr>
            </w:div>
            <w:div w:id="303580354">
              <w:marLeft w:val="0"/>
              <w:marRight w:val="0"/>
              <w:marTop w:val="0"/>
              <w:marBottom w:val="0"/>
              <w:divBdr>
                <w:top w:val="none" w:sz="0" w:space="0" w:color="auto"/>
                <w:left w:val="none" w:sz="0" w:space="0" w:color="auto"/>
                <w:bottom w:val="none" w:sz="0" w:space="0" w:color="auto"/>
                <w:right w:val="none" w:sz="0" w:space="0" w:color="auto"/>
              </w:divBdr>
            </w:div>
            <w:div w:id="1971207542">
              <w:marLeft w:val="0"/>
              <w:marRight w:val="0"/>
              <w:marTop w:val="0"/>
              <w:marBottom w:val="0"/>
              <w:divBdr>
                <w:top w:val="none" w:sz="0" w:space="0" w:color="auto"/>
                <w:left w:val="none" w:sz="0" w:space="0" w:color="auto"/>
                <w:bottom w:val="none" w:sz="0" w:space="0" w:color="auto"/>
                <w:right w:val="none" w:sz="0" w:space="0" w:color="auto"/>
              </w:divBdr>
            </w:div>
            <w:div w:id="1646549633">
              <w:marLeft w:val="0"/>
              <w:marRight w:val="0"/>
              <w:marTop w:val="0"/>
              <w:marBottom w:val="0"/>
              <w:divBdr>
                <w:top w:val="none" w:sz="0" w:space="0" w:color="auto"/>
                <w:left w:val="none" w:sz="0" w:space="0" w:color="auto"/>
                <w:bottom w:val="none" w:sz="0" w:space="0" w:color="auto"/>
                <w:right w:val="none" w:sz="0" w:space="0" w:color="auto"/>
              </w:divBdr>
            </w:div>
            <w:div w:id="483013967">
              <w:marLeft w:val="0"/>
              <w:marRight w:val="0"/>
              <w:marTop w:val="0"/>
              <w:marBottom w:val="0"/>
              <w:divBdr>
                <w:top w:val="none" w:sz="0" w:space="0" w:color="auto"/>
                <w:left w:val="none" w:sz="0" w:space="0" w:color="auto"/>
                <w:bottom w:val="none" w:sz="0" w:space="0" w:color="auto"/>
                <w:right w:val="none" w:sz="0" w:space="0" w:color="auto"/>
              </w:divBdr>
            </w:div>
            <w:div w:id="870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447">
      <w:bodyDiv w:val="1"/>
      <w:marLeft w:val="0"/>
      <w:marRight w:val="0"/>
      <w:marTop w:val="0"/>
      <w:marBottom w:val="0"/>
      <w:divBdr>
        <w:top w:val="none" w:sz="0" w:space="0" w:color="auto"/>
        <w:left w:val="none" w:sz="0" w:space="0" w:color="auto"/>
        <w:bottom w:val="none" w:sz="0" w:space="0" w:color="auto"/>
        <w:right w:val="none" w:sz="0" w:space="0" w:color="auto"/>
      </w:divBdr>
    </w:div>
    <w:div w:id="1531602436">
      <w:bodyDiv w:val="1"/>
      <w:marLeft w:val="0"/>
      <w:marRight w:val="0"/>
      <w:marTop w:val="0"/>
      <w:marBottom w:val="0"/>
      <w:divBdr>
        <w:top w:val="none" w:sz="0" w:space="0" w:color="auto"/>
        <w:left w:val="none" w:sz="0" w:space="0" w:color="auto"/>
        <w:bottom w:val="none" w:sz="0" w:space="0" w:color="auto"/>
        <w:right w:val="none" w:sz="0" w:space="0" w:color="auto"/>
      </w:divBdr>
    </w:div>
    <w:div w:id="1614052945">
      <w:bodyDiv w:val="1"/>
      <w:marLeft w:val="0"/>
      <w:marRight w:val="0"/>
      <w:marTop w:val="0"/>
      <w:marBottom w:val="0"/>
      <w:divBdr>
        <w:top w:val="none" w:sz="0" w:space="0" w:color="auto"/>
        <w:left w:val="none" w:sz="0" w:space="0" w:color="auto"/>
        <w:bottom w:val="none" w:sz="0" w:space="0" w:color="auto"/>
        <w:right w:val="none" w:sz="0" w:space="0" w:color="auto"/>
      </w:divBdr>
    </w:div>
    <w:div w:id="1657612836">
      <w:bodyDiv w:val="1"/>
      <w:marLeft w:val="0"/>
      <w:marRight w:val="0"/>
      <w:marTop w:val="0"/>
      <w:marBottom w:val="0"/>
      <w:divBdr>
        <w:top w:val="none" w:sz="0" w:space="0" w:color="auto"/>
        <w:left w:val="none" w:sz="0" w:space="0" w:color="auto"/>
        <w:bottom w:val="none" w:sz="0" w:space="0" w:color="auto"/>
        <w:right w:val="none" w:sz="0" w:space="0" w:color="auto"/>
      </w:divBdr>
    </w:div>
    <w:div w:id="1667706065">
      <w:bodyDiv w:val="1"/>
      <w:marLeft w:val="0"/>
      <w:marRight w:val="0"/>
      <w:marTop w:val="0"/>
      <w:marBottom w:val="0"/>
      <w:divBdr>
        <w:top w:val="none" w:sz="0" w:space="0" w:color="auto"/>
        <w:left w:val="none" w:sz="0" w:space="0" w:color="auto"/>
        <w:bottom w:val="none" w:sz="0" w:space="0" w:color="auto"/>
        <w:right w:val="none" w:sz="0" w:space="0" w:color="auto"/>
      </w:divBdr>
    </w:div>
    <w:div w:id="1711345666">
      <w:bodyDiv w:val="1"/>
      <w:marLeft w:val="0"/>
      <w:marRight w:val="0"/>
      <w:marTop w:val="0"/>
      <w:marBottom w:val="0"/>
      <w:divBdr>
        <w:top w:val="none" w:sz="0" w:space="0" w:color="auto"/>
        <w:left w:val="none" w:sz="0" w:space="0" w:color="auto"/>
        <w:bottom w:val="none" w:sz="0" w:space="0" w:color="auto"/>
        <w:right w:val="none" w:sz="0" w:space="0" w:color="auto"/>
      </w:divBdr>
      <w:divsChild>
        <w:div w:id="1814171875">
          <w:marLeft w:val="0"/>
          <w:marRight w:val="0"/>
          <w:marTop w:val="0"/>
          <w:marBottom w:val="0"/>
          <w:divBdr>
            <w:top w:val="none" w:sz="0" w:space="0" w:color="auto"/>
            <w:left w:val="none" w:sz="0" w:space="0" w:color="auto"/>
            <w:bottom w:val="none" w:sz="0" w:space="0" w:color="auto"/>
            <w:right w:val="none" w:sz="0" w:space="0" w:color="auto"/>
          </w:divBdr>
        </w:div>
      </w:divsChild>
    </w:div>
    <w:div w:id="1725518668">
      <w:bodyDiv w:val="1"/>
      <w:marLeft w:val="0"/>
      <w:marRight w:val="0"/>
      <w:marTop w:val="0"/>
      <w:marBottom w:val="0"/>
      <w:divBdr>
        <w:top w:val="none" w:sz="0" w:space="0" w:color="auto"/>
        <w:left w:val="none" w:sz="0" w:space="0" w:color="auto"/>
        <w:bottom w:val="none" w:sz="0" w:space="0" w:color="auto"/>
        <w:right w:val="none" w:sz="0" w:space="0" w:color="auto"/>
      </w:divBdr>
    </w:div>
    <w:div w:id="1765148718">
      <w:bodyDiv w:val="1"/>
      <w:marLeft w:val="0"/>
      <w:marRight w:val="0"/>
      <w:marTop w:val="0"/>
      <w:marBottom w:val="0"/>
      <w:divBdr>
        <w:top w:val="none" w:sz="0" w:space="0" w:color="auto"/>
        <w:left w:val="none" w:sz="0" w:space="0" w:color="auto"/>
        <w:bottom w:val="none" w:sz="0" w:space="0" w:color="auto"/>
        <w:right w:val="none" w:sz="0" w:space="0" w:color="auto"/>
      </w:divBdr>
    </w:div>
    <w:div w:id="1787699075">
      <w:bodyDiv w:val="1"/>
      <w:marLeft w:val="0"/>
      <w:marRight w:val="0"/>
      <w:marTop w:val="0"/>
      <w:marBottom w:val="0"/>
      <w:divBdr>
        <w:top w:val="none" w:sz="0" w:space="0" w:color="auto"/>
        <w:left w:val="none" w:sz="0" w:space="0" w:color="auto"/>
        <w:bottom w:val="none" w:sz="0" w:space="0" w:color="auto"/>
        <w:right w:val="none" w:sz="0" w:space="0" w:color="auto"/>
      </w:divBdr>
    </w:div>
    <w:div w:id="1853642268">
      <w:bodyDiv w:val="1"/>
      <w:marLeft w:val="0"/>
      <w:marRight w:val="0"/>
      <w:marTop w:val="0"/>
      <w:marBottom w:val="0"/>
      <w:divBdr>
        <w:top w:val="none" w:sz="0" w:space="0" w:color="auto"/>
        <w:left w:val="none" w:sz="0" w:space="0" w:color="auto"/>
        <w:bottom w:val="none" w:sz="0" w:space="0" w:color="auto"/>
        <w:right w:val="none" w:sz="0" w:space="0" w:color="auto"/>
      </w:divBdr>
    </w:div>
    <w:div w:id="1917011490">
      <w:bodyDiv w:val="1"/>
      <w:marLeft w:val="0"/>
      <w:marRight w:val="0"/>
      <w:marTop w:val="0"/>
      <w:marBottom w:val="0"/>
      <w:divBdr>
        <w:top w:val="none" w:sz="0" w:space="0" w:color="auto"/>
        <w:left w:val="none" w:sz="0" w:space="0" w:color="auto"/>
        <w:bottom w:val="none" w:sz="0" w:space="0" w:color="auto"/>
        <w:right w:val="none" w:sz="0" w:space="0" w:color="auto"/>
      </w:divBdr>
    </w:div>
    <w:div w:id="1970739718">
      <w:bodyDiv w:val="1"/>
      <w:marLeft w:val="0"/>
      <w:marRight w:val="0"/>
      <w:marTop w:val="0"/>
      <w:marBottom w:val="0"/>
      <w:divBdr>
        <w:top w:val="none" w:sz="0" w:space="0" w:color="auto"/>
        <w:left w:val="none" w:sz="0" w:space="0" w:color="auto"/>
        <w:bottom w:val="none" w:sz="0" w:space="0" w:color="auto"/>
        <w:right w:val="none" w:sz="0" w:space="0" w:color="auto"/>
      </w:divBdr>
    </w:div>
    <w:div w:id="1987707496">
      <w:bodyDiv w:val="1"/>
      <w:marLeft w:val="0"/>
      <w:marRight w:val="0"/>
      <w:marTop w:val="0"/>
      <w:marBottom w:val="0"/>
      <w:divBdr>
        <w:top w:val="none" w:sz="0" w:space="0" w:color="auto"/>
        <w:left w:val="none" w:sz="0" w:space="0" w:color="auto"/>
        <w:bottom w:val="none" w:sz="0" w:space="0" w:color="auto"/>
        <w:right w:val="none" w:sz="0" w:space="0" w:color="auto"/>
      </w:divBdr>
    </w:div>
    <w:div w:id="2098942872">
      <w:bodyDiv w:val="1"/>
      <w:marLeft w:val="0"/>
      <w:marRight w:val="0"/>
      <w:marTop w:val="0"/>
      <w:marBottom w:val="0"/>
      <w:divBdr>
        <w:top w:val="none" w:sz="0" w:space="0" w:color="auto"/>
        <w:left w:val="none" w:sz="0" w:space="0" w:color="auto"/>
        <w:bottom w:val="none" w:sz="0" w:space="0" w:color="auto"/>
        <w:right w:val="none" w:sz="0" w:space="0" w:color="auto"/>
      </w:divBdr>
      <w:divsChild>
        <w:div w:id="877815255">
          <w:marLeft w:val="0"/>
          <w:marRight w:val="0"/>
          <w:marTop w:val="0"/>
          <w:marBottom w:val="0"/>
          <w:divBdr>
            <w:top w:val="none" w:sz="0" w:space="0" w:color="auto"/>
            <w:left w:val="none" w:sz="0" w:space="0" w:color="auto"/>
            <w:bottom w:val="none" w:sz="0" w:space="0" w:color="auto"/>
            <w:right w:val="none" w:sz="0" w:space="0" w:color="auto"/>
          </w:divBdr>
        </w:div>
      </w:divsChild>
    </w:div>
    <w:div w:id="21159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p.ru/books/m7/" TargetMode="External"/><Relationship Id="rId18" Type="http://schemas.openxmlformats.org/officeDocument/2006/relationships/chart" Target="charts/chart2.xml"/><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chart" Target="charts/chart4.xml"/><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diagramColors" Target="diagrams/colors1.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4.png"/><Relationship Id="rId29" Type="http://schemas.openxmlformats.org/officeDocument/2006/relationships/image" Target="media/image11.emf"/><Relationship Id="rId41" Type="http://schemas.openxmlformats.org/officeDocument/2006/relationships/image" Target="media/image23.emf"/><Relationship Id="rId54" Type="http://schemas.openxmlformats.org/officeDocument/2006/relationships/diagramQuickStyle" Target="diagrams/quickStyle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diagramLayout" Target="diagrams/layout1.xml"/><Relationship Id="rId58" Type="http://schemas.openxmlformats.org/officeDocument/2006/relationships/hyperlink" Target="http://www.consultant.ru/popular/gkrf1/5_38.html" TargetMode="External"/><Relationship Id="rId5" Type="http://schemas.openxmlformats.org/officeDocument/2006/relationships/settings" Target="settings.xml"/><Relationship Id="rId15" Type="http://schemas.openxmlformats.org/officeDocument/2006/relationships/hyperlink" Target="javascript:%20scroll_block('scroll_1',%20'left');" TargetMode="External"/><Relationship Id="rId23" Type="http://schemas.openxmlformats.org/officeDocument/2006/relationships/image" Target="media/image5.png"/><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hyperlink" Target="http://www.consultant.ru/popular/gkrf1/5_42.html" TargetMode="External"/><Relationship Id="rId61" Type="http://schemas.openxmlformats.org/officeDocument/2006/relationships/footer" Target="footer1.xml"/><Relationship Id="rId10" Type="http://schemas.openxmlformats.org/officeDocument/2006/relationships/hyperlink" Target="http://docs.cntd.ru/document/9109809" TargetMode="External"/><Relationship Id="rId19" Type="http://schemas.openxmlformats.org/officeDocument/2006/relationships/chart" Target="charts/chart3.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diagramData" Target="diagrams/data1.xml"/><Relationship Id="rId60" Type="http://schemas.openxmlformats.org/officeDocument/2006/relationships/hyperlink" Target="http://www.aup.ru/books/m94/" TargetMode="External"/><Relationship Id="rId4" Type="http://schemas.microsoft.com/office/2007/relationships/stylesWithEffects" Target="stylesWithEffects.xml"/><Relationship Id="rId9" Type="http://schemas.openxmlformats.org/officeDocument/2006/relationships/hyperlink" Target="http://docs.cntd.ru/document/8453095" TargetMode="External"/><Relationship Id="rId14" Type="http://schemas.openxmlformats.org/officeDocument/2006/relationships/chart" Target="charts/chart1.xml"/><Relationship Id="rId22" Type="http://schemas.openxmlformats.org/officeDocument/2006/relationships/chart" Target="charts/chart5.xml"/><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microsoft.com/office/2007/relationships/diagramDrawing" Target="diagrams/drawing1.xml"/><Relationship Id="rId8" Type="http://schemas.openxmlformats.org/officeDocument/2006/relationships/endnotes" Target="endnotes.xml"/><Relationship Id="rId51" Type="http://schemas.openxmlformats.org/officeDocument/2006/relationships/image" Target="media/image33.emf"/><Relationship Id="rId3" Type="http://schemas.openxmlformats.org/officeDocument/2006/relationships/styles" Target="styles.xml"/><Relationship Id="rId12" Type="http://schemas.openxmlformats.org/officeDocument/2006/relationships/hyperlink" Target="http://www.aup.ru/authors/asaul/" TargetMode="External"/><Relationship Id="rId17" Type="http://schemas.openxmlformats.org/officeDocument/2006/relationships/image" Target="media/image3.png"/><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hyperlink" Target="http://www.consultant.ru/popular/nalog1/2_13.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up.ru/books/m9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ton\Desktop\&#1058;&#1072;&#1073;&#1083;&#1080;&#1094;&#1072;%20&#1087;&#1086;%20&#1089;&#1082;&#1083;&#1072;&#1076;&#1072;&#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ton\Desktop\&#1058;&#1072;&#1073;&#1083;&#1080;&#1094;&#1072;%20&#1087;&#1086;%20&#1089;&#1082;&#1083;&#1072;&#1076;&#1072;&#10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ton\Desktop\&#1058;&#1072;&#1073;&#1083;&#1080;&#1094;&#1072;%20&#1087;&#1086;%20&#1089;&#1082;&#1083;&#1072;&#1076;&#1072;&#1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ton\Desktop\&#1058;&#1072;&#1073;&#1083;&#1080;&#1094;&#1072;%20&#1087;&#1086;%20&#1089;&#1082;&#1083;&#1072;&#1076;&#1072;&#10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ton\Desktop\&#1058;&#1072;&#1073;&#1083;&#1080;&#1094;&#1072;%20&#1087;&#1086;%20&#1089;&#1082;&#1083;&#1072;&#1076;&#1072;&#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0"/>
            </a:pPr>
            <a:r>
              <a:rPr lang="ru-RU" sz="1800" b="0"/>
              <a:t>Всего арендовано с начала 2013 года - 91 824,90 кв.м.</a:t>
            </a:r>
          </a:p>
        </c:rich>
      </c:tx>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готовые.аналитика!$A$145:$A$146</c:f>
              <c:strCache>
                <c:ptCount val="2"/>
                <c:pt idx="0">
                  <c:v>класс А </c:v>
                </c:pt>
                <c:pt idx="1">
                  <c:v>класс В </c:v>
                </c:pt>
              </c:strCache>
            </c:strRef>
          </c:cat>
          <c:val>
            <c:numRef>
              <c:f>готовые.аналитика!$B$145:$B$146</c:f>
              <c:numCache>
                <c:formatCode>#,##0.0</c:formatCode>
                <c:ptCount val="2"/>
                <c:pt idx="0">
                  <c:v>86452.9</c:v>
                </c:pt>
                <c:pt idx="1">
                  <c:v>5372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[Таблица по складам.xlsx]готовые.граф!СводнаяТаблица4</c:name>
    <c:fmtId val="-1"/>
  </c:pivotSource>
  <c:chart>
    <c:title>
      <c:tx>
        <c:rich>
          <a:bodyPr/>
          <a:lstStyle/>
          <a:p>
            <a:pPr algn="ctr">
              <a:defRPr/>
            </a:pPr>
            <a:r>
              <a:rPr lang="ru-RU" sz="1400" b="1"/>
              <a:t>Распределение</a:t>
            </a:r>
            <a:r>
              <a:rPr lang="ru-RU" sz="1400" b="1" baseline="0"/>
              <a:t> по районам</a:t>
            </a:r>
            <a:endParaRPr lang="ru-RU" sz="1400" b="1"/>
          </a:p>
        </c:rich>
      </c:tx>
      <c:layout>
        <c:manualLayout>
          <c:xMode val="edge"/>
          <c:yMode val="edge"/>
          <c:x val="0.32857370138295428"/>
          <c:y val="4.5801526717557252E-2"/>
        </c:manualLayout>
      </c:layout>
      <c:overlay val="0"/>
    </c:title>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dLbl>
          <c:idx val="0"/>
          <c:showLegendKey val="0"/>
          <c:showVal val="0"/>
          <c:showCatName val="1"/>
          <c:showSerName val="0"/>
          <c:showPercent val="0"/>
          <c:showBubbleSize val="0"/>
        </c:dLbl>
      </c:pivotFmt>
      <c:pivotFmt>
        <c:idx val="29"/>
        <c:marker>
          <c:symbol val="none"/>
        </c:marker>
        <c:dLbl>
          <c:idx val="0"/>
          <c:spPr/>
          <c:txPr>
            <a:bodyPr/>
            <a:lstStyle/>
            <a:p>
              <a:pPr>
                <a:defRPr/>
              </a:pPr>
              <a:endParaRPr lang="ru-RU"/>
            </a:p>
          </c:txPr>
          <c:showLegendKey val="0"/>
          <c:showVal val="0"/>
          <c:showCatName val="1"/>
          <c:showSerName val="0"/>
          <c:showPercent val="0"/>
          <c:showBubbleSize val="0"/>
        </c:dLbl>
      </c:pivotFmt>
    </c:pivotFmts>
    <c:plotArea>
      <c:layout/>
      <c:pieChart>
        <c:varyColors val="1"/>
        <c:ser>
          <c:idx val="0"/>
          <c:order val="0"/>
          <c:tx>
            <c:strRef>
              <c:f>готовые.граф!$B$1</c:f>
              <c:strCache>
                <c:ptCount val="1"/>
                <c:pt idx="0">
                  <c:v>Итог</c:v>
                </c:pt>
              </c:strCache>
            </c:strRef>
          </c:tx>
          <c:dLbls>
            <c:txPr>
              <a:bodyPr/>
              <a:lstStyle/>
              <a:p>
                <a:pPr>
                  <a:defRPr/>
                </a:pPr>
                <a:endParaRPr lang="ru-RU"/>
              </a:p>
            </c:txPr>
            <c:showLegendKey val="0"/>
            <c:showVal val="0"/>
            <c:showCatName val="1"/>
            <c:showSerName val="0"/>
            <c:showPercent val="0"/>
            <c:showBubbleSize val="0"/>
            <c:showLeaderLines val="1"/>
          </c:dLbls>
          <c:cat>
            <c:strRef>
              <c:f>готовые.граф!$A$2:$A$15</c:f>
              <c:strCache>
                <c:ptCount val="13"/>
                <c:pt idx="0">
                  <c:v>Всеволожский</c:v>
                </c:pt>
                <c:pt idx="1">
                  <c:v>Выборгский</c:v>
                </c:pt>
                <c:pt idx="2">
                  <c:v>Выборгский </c:v>
                </c:pt>
                <c:pt idx="3">
                  <c:v>Кировский</c:v>
                </c:pt>
                <c:pt idx="4">
                  <c:v>Колпинский</c:v>
                </c:pt>
                <c:pt idx="5">
                  <c:v>Красногвардейский</c:v>
                </c:pt>
                <c:pt idx="6">
                  <c:v>Ломоносовский</c:v>
                </c:pt>
                <c:pt idx="7">
                  <c:v>Московский</c:v>
                </c:pt>
                <c:pt idx="8">
                  <c:v>Московский </c:v>
                </c:pt>
                <c:pt idx="9">
                  <c:v>Невский</c:v>
                </c:pt>
                <c:pt idx="10">
                  <c:v>Приморский</c:v>
                </c:pt>
                <c:pt idx="11">
                  <c:v>Пушкинский</c:v>
                </c:pt>
                <c:pt idx="12">
                  <c:v>Тосненский</c:v>
                </c:pt>
              </c:strCache>
            </c:strRef>
          </c:cat>
          <c:val>
            <c:numRef>
              <c:f>готовые.граф!$B$2:$B$15</c:f>
              <c:numCache>
                <c:formatCode>General</c:formatCode>
                <c:ptCount val="13"/>
                <c:pt idx="0">
                  <c:v>271759.59999999998</c:v>
                </c:pt>
                <c:pt idx="1">
                  <c:v>160575</c:v>
                </c:pt>
                <c:pt idx="2">
                  <c:v>29520</c:v>
                </c:pt>
                <c:pt idx="3">
                  <c:v>5192</c:v>
                </c:pt>
                <c:pt idx="4">
                  <c:v>27173</c:v>
                </c:pt>
                <c:pt idx="5">
                  <c:v>5000</c:v>
                </c:pt>
                <c:pt idx="6">
                  <c:v>119600</c:v>
                </c:pt>
                <c:pt idx="7">
                  <c:v>21927</c:v>
                </c:pt>
                <c:pt idx="8">
                  <c:v>91500</c:v>
                </c:pt>
                <c:pt idx="9">
                  <c:v>63870</c:v>
                </c:pt>
                <c:pt idx="10">
                  <c:v>28600</c:v>
                </c:pt>
                <c:pt idx="11">
                  <c:v>470455.58</c:v>
                </c:pt>
                <c:pt idx="12">
                  <c:v>14400</c:v>
                </c:pt>
              </c:numCache>
            </c:numRef>
          </c:val>
        </c:ser>
        <c:dLbls>
          <c:showLegendKey val="0"/>
          <c:showVal val="0"/>
          <c:showCatName val="1"/>
          <c:showSerName val="0"/>
          <c:showPercent val="0"/>
          <c:showBubbleSize val="0"/>
          <c:showLeaderLines val="1"/>
        </c:dLbls>
        <c:firstSliceAng val="0"/>
      </c:pieChart>
    </c:plotArea>
    <c:plotVisOnly val="1"/>
    <c:dispBlanksAs val="zero"/>
    <c:showDLblsOverMax val="0"/>
  </c:chart>
  <c:spPr>
    <a:ln>
      <a:noFill/>
    </a:ln>
  </c:spPr>
  <c:externalData r:id="rId1">
    <c:autoUpdate val="0"/>
  </c:externalData>
  <c:extLst>
    <c:ext xmlns:c14="http://schemas.microsoft.com/office/drawing/2007/8/2/chart" uri="{781A3756-C4B2-4CAC-9D66-4F8BD8637D16}">
      <c14:pivotOptions>
        <c14:dropZoneFilter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[Таблица по складам.xlsx]готовые.граф!СводнаяТаблица8</c:name>
    <c:fmtId val="-1"/>
  </c:pivotSource>
  <c:chart>
    <c:autoTitleDeleted val="1"/>
    <c:pivotFmts>
      <c:pivotFmt>
        <c:idx val="0"/>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1"/>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2"/>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3"/>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4"/>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5"/>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6"/>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7"/>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8"/>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9"/>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10"/>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11"/>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12"/>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13"/>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14"/>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15"/>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16"/>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17"/>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18"/>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19"/>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20"/>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21"/>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22"/>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23"/>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24"/>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25"/>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26"/>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27"/>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28"/>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29"/>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30"/>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31"/>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32"/>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33"/>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34"/>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35"/>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36"/>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37"/>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38"/>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39"/>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40"/>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41"/>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42"/>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43"/>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44"/>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45"/>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46"/>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47"/>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48"/>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49"/>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50"/>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51"/>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52"/>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53"/>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54"/>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55"/>
        <c:marker>
          <c:symbol val="none"/>
        </c:marker>
        <c:dLbl>
          <c:idx val="0"/>
          <c:spPr/>
          <c:txPr>
            <a:bodyPr/>
            <a:lstStyle/>
            <a:p>
              <a:pPr>
                <a:defRPr/>
              </a:pPr>
              <a:endParaRPr lang="ru-RU"/>
            </a:p>
          </c:txPr>
          <c:dLblPos val="outEnd"/>
          <c:showLegendKey val="0"/>
          <c:showVal val="1"/>
          <c:showCatName val="0"/>
          <c:showSerName val="0"/>
          <c:showPercent val="0"/>
          <c:showBubbleSize val="0"/>
        </c:dLbl>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s>
    <c:plotArea>
      <c:layout/>
      <c:barChart>
        <c:barDir val="col"/>
        <c:grouping val="clustered"/>
        <c:varyColors val="0"/>
        <c:ser>
          <c:idx val="0"/>
          <c:order val="0"/>
          <c:tx>
            <c:strRef>
              <c:f>готовые.граф!$B$57</c:f>
              <c:strCache>
                <c:ptCount val="1"/>
                <c:pt idx="0">
                  <c:v>Итог</c:v>
                </c:pt>
              </c:strCache>
            </c:strRef>
          </c:tx>
          <c:invertIfNegative val="0"/>
          <c:dLbls>
            <c:delete val="1"/>
          </c:dLbls>
          <c:cat>
            <c:strRef>
              <c:f>готовые.граф!$A$58:$A$72</c:f>
              <c:strCache>
                <c:ptCount val="14"/>
                <c:pt idx="0">
                  <c:v>0</c:v>
                </c:pt>
                <c:pt idx="1">
                  <c:v>Всеволожский</c:v>
                </c:pt>
                <c:pt idx="2">
                  <c:v>Выборгский</c:v>
                </c:pt>
                <c:pt idx="3">
                  <c:v>Выборгский </c:v>
                </c:pt>
                <c:pt idx="4">
                  <c:v>Кировский</c:v>
                </c:pt>
                <c:pt idx="5">
                  <c:v>Колпинский</c:v>
                </c:pt>
                <c:pt idx="6">
                  <c:v>Красногвардейский</c:v>
                </c:pt>
                <c:pt idx="7">
                  <c:v>Ломоносовский</c:v>
                </c:pt>
                <c:pt idx="8">
                  <c:v>Московский</c:v>
                </c:pt>
                <c:pt idx="9">
                  <c:v>Московский </c:v>
                </c:pt>
                <c:pt idx="10">
                  <c:v>Невский</c:v>
                </c:pt>
                <c:pt idx="11">
                  <c:v>Приморский</c:v>
                </c:pt>
                <c:pt idx="12">
                  <c:v>Пушкинский</c:v>
                </c:pt>
                <c:pt idx="13">
                  <c:v>Тосненский</c:v>
                </c:pt>
              </c:strCache>
            </c:strRef>
          </c:cat>
          <c:val>
            <c:numRef>
              <c:f>готовые.граф!$B$58:$B$72</c:f>
              <c:numCache>
                <c:formatCode>General</c:formatCode>
                <c:ptCount val="14"/>
                <c:pt idx="1">
                  <c:v>551.46629999999686</c:v>
                </c:pt>
                <c:pt idx="2">
                  <c:v>532.2663</c:v>
                </c:pt>
                <c:pt idx="3">
                  <c:v>642.2663</c:v>
                </c:pt>
                <c:pt idx="5">
                  <c:v>1125.5738560019099</c:v>
                </c:pt>
                <c:pt idx="8">
                  <c:v>635</c:v>
                </c:pt>
                <c:pt idx="9">
                  <c:v>672.2663</c:v>
                </c:pt>
                <c:pt idx="10">
                  <c:v>700</c:v>
                </c:pt>
                <c:pt idx="12">
                  <c:v>1390.0549435255398</c:v>
                </c:pt>
                <c:pt idx="13">
                  <c:v>499.15488333333707</c:v>
                </c:pt>
              </c:numCache>
            </c:numRef>
          </c:val>
        </c:ser>
        <c:dLbls>
          <c:showLegendKey val="0"/>
          <c:showVal val="1"/>
          <c:showCatName val="0"/>
          <c:showSerName val="0"/>
          <c:showPercent val="0"/>
          <c:showBubbleSize val="0"/>
        </c:dLbls>
        <c:gapWidth val="150"/>
        <c:axId val="142279808"/>
        <c:axId val="142281344"/>
      </c:barChart>
      <c:catAx>
        <c:axId val="142279808"/>
        <c:scaling>
          <c:orientation val="minMax"/>
        </c:scaling>
        <c:delete val="0"/>
        <c:axPos val="b"/>
        <c:majorTickMark val="out"/>
        <c:minorTickMark val="none"/>
        <c:tickLblPos val="nextTo"/>
        <c:crossAx val="142281344"/>
        <c:crosses val="autoZero"/>
        <c:auto val="1"/>
        <c:lblAlgn val="ctr"/>
        <c:lblOffset val="100"/>
        <c:noMultiLvlLbl val="0"/>
      </c:catAx>
      <c:valAx>
        <c:axId val="142281344"/>
        <c:scaling>
          <c:orientation val="minMax"/>
        </c:scaling>
        <c:delete val="0"/>
        <c:axPos val="l"/>
        <c:majorGridlines/>
        <c:numFmt formatCode="General" sourceLinked="1"/>
        <c:majorTickMark val="out"/>
        <c:minorTickMark val="none"/>
        <c:tickLblPos val="nextTo"/>
        <c:crossAx val="142279808"/>
        <c:crosses val="autoZero"/>
        <c:crossBetween val="between"/>
      </c:valAx>
    </c:plotArea>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готовые.аналитика!$E$112</c:f>
              <c:strCache>
                <c:ptCount val="1"/>
                <c:pt idx="0">
                  <c:v>Максимум Triple net</c:v>
                </c:pt>
              </c:strCache>
            </c:strRef>
          </c:tx>
          <c:marker>
            <c:symbol val="none"/>
          </c:marker>
          <c:dLbls>
            <c:showLegendKey val="0"/>
            <c:showVal val="1"/>
            <c:showCatName val="0"/>
            <c:showSerName val="0"/>
            <c:showPercent val="0"/>
            <c:showBubbleSize val="0"/>
            <c:showLeaderLines val="0"/>
          </c:dLbls>
          <c:cat>
            <c:strRef>
              <c:f>готовые.аналитика!$D$113:$D$115</c:f>
              <c:strCache>
                <c:ptCount val="3"/>
                <c:pt idx="0">
                  <c:v>А</c:v>
                </c:pt>
                <c:pt idx="1">
                  <c:v>В</c:v>
                </c:pt>
                <c:pt idx="2">
                  <c:v>В+</c:v>
                </c:pt>
              </c:strCache>
            </c:strRef>
          </c:cat>
          <c:val>
            <c:numRef>
              <c:f>готовые.аналитика!$E$113:$E$115</c:f>
              <c:numCache>
                <c:formatCode>0.00</c:formatCode>
                <c:ptCount val="3"/>
                <c:pt idx="0">
                  <c:v>168.87320727272726</c:v>
                </c:pt>
                <c:pt idx="1">
                  <c:v>128.32048000000063</c:v>
                </c:pt>
                <c:pt idx="2">
                  <c:v>112.57647999999998</c:v>
                </c:pt>
              </c:numCache>
            </c:numRef>
          </c:val>
          <c:smooth val="0"/>
        </c:ser>
        <c:ser>
          <c:idx val="1"/>
          <c:order val="1"/>
          <c:tx>
            <c:strRef>
              <c:f>готовые.аналитика!$F$112</c:f>
              <c:strCache>
                <c:ptCount val="1"/>
                <c:pt idx="0">
                  <c:v>Минимум Triple net</c:v>
                </c:pt>
              </c:strCache>
            </c:strRef>
          </c:tx>
          <c:marker>
            <c:symbol val="none"/>
          </c:marker>
          <c:dLbls>
            <c:showLegendKey val="0"/>
            <c:showVal val="1"/>
            <c:showCatName val="0"/>
            <c:showSerName val="0"/>
            <c:showPercent val="0"/>
            <c:showBubbleSize val="0"/>
            <c:showLeaderLines val="0"/>
          </c:dLbls>
          <c:cat>
            <c:strRef>
              <c:f>готовые.аналитика!$D$113:$D$115</c:f>
              <c:strCache>
                <c:ptCount val="3"/>
                <c:pt idx="0">
                  <c:v>А</c:v>
                </c:pt>
                <c:pt idx="1">
                  <c:v>В</c:v>
                </c:pt>
                <c:pt idx="2">
                  <c:v>В+</c:v>
                </c:pt>
              </c:strCache>
            </c:strRef>
          </c:cat>
          <c:val>
            <c:numRef>
              <c:f>готовые.аналитика!$F$113:$F$115</c:f>
              <c:numCache>
                <c:formatCode>0.00</c:formatCode>
                <c:ptCount val="3"/>
                <c:pt idx="0">
                  <c:v>127.10966666666668</c:v>
                </c:pt>
                <c:pt idx="1">
                  <c:v>105.24785175757576</c:v>
                </c:pt>
                <c:pt idx="2">
                  <c:v>96.978166666666652</c:v>
                </c:pt>
              </c:numCache>
            </c:numRef>
          </c:val>
          <c:smooth val="0"/>
        </c:ser>
        <c:ser>
          <c:idx val="2"/>
          <c:order val="2"/>
          <c:tx>
            <c:strRef>
              <c:f>готовые.аналитика!$G$112</c:f>
              <c:strCache>
                <c:ptCount val="1"/>
                <c:pt idx="0">
                  <c:v>Среднее  Triple net</c:v>
                </c:pt>
              </c:strCache>
            </c:strRef>
          </c:tx>
          <c:marker>
            <c:symbol val="none"/>
          </c:marker>
          <c:dLbls>
            <c:showLegendKey val="0"/>
            <c:showVal val="1"/>
            <c:showCatName val="0"/>
            <c:showSerName val="0"/>
            <c:showPercent val="0"/>
            <c:showBubbleSize val="0"/>
            <c:showLeaderLines val="0"/>
          </c:dLbls>
          <c:cat>
            <c:strRef>
              <c:f>готовые.аналитика!$D$113:$D$115</c:f>
              <c:strCache>
                <c:ptCount val="3"/>
                <c:pt idx="0">
                  <c:v>А</c:v>
                </c:pt>
                <c:pt idx="1">
                  <c:v>В</c:v>
                </c:pt>
                <c:pt idx="2">
                  <c:v>В+</c:v>
                </c:pt>
              </c:strCache>
            </c:strRef>
          </c:cat>
          <c:val>
            <c:numRef>
              <c:f>готовые.аналитика!$G$113:$G$115</c:f>
              <c:numCache>
                <c:formatCode>0.00</c:formatCode>
                <c:ptCount val="3"/>
                <c:pt idx="0">
                  <c:v>142.74963195959592</c:v>
                </c:pt>
                <c:pt idx="1">
                  <c:v>114.52236058585858</c:v>
                </c:pt>
                <c:pt idx="2">
                  <c:v>104.77732333333333</c:v>
                </c:pt>
              </c:numCache>
            </c:numRef>
          </c:val>
          <c:smooth val="0"/>
        </c:ser>
        <c:dLbls>
          <c:showLegendKey val="0"/>
          <c:showVal val="0"/>
          <c:showCatName val="0"/>
          <c:showSerName val="0"/>
          <c:showPercent val="0"/>
          <c:showBubbleSize val="0"/>
        </c:dLbls>
        <c:marker val="1"/>
        <c:smooth val="0"/>
        <c:axId val="142340864"/>
        <c:axId val="142342400"/>
      </c:lineChart>
      <c:catAx>
        <c:axId val="142340864"/>
        <c:scaling>
          <c:orientation val="minMax"/>
        </c:scaling>
        <c:delete val="0"/>
        <c:axPos val="b"/>
        <c:majorTickMark val="out"/>
        <c:minorTickMark val="none"/>
        <c:tickLblPos val="nextTo"/>
        <c:crossAx val="142342400"/>
        <c:crosses val="autoZero"/>
        <c:auto val="1"/>
        <c:lblAlgn val="ctr"/>
        <c:lblOffset val="100"/>
        <c:noMultiLvlLbl val="0"/>
      </c:catAx>
      <c:valAx>
        <c:axId val="142342400"/>
        <c:scaling>
          <c:orientation val="minMax"/>
          <c:min val="80"/>
        </c:scaling>
        <c:delete val="0"/>
        <c:axPos val="l"/>
        <c:numFmt formatCode="0.00" sourceLinked="1"/>
        <c:majorTickMark val="out"/>
        <c:minorTickMark val="none"/>
        <c:tickLblPos val="nextTo"/>
        <c:crossAx val="1423408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готовые.аналитика!$E$120</c:f>
              <c:strCache>
                <c:ptCount val="1"/>
                <c:pt idx="0">
                  <c:v>Максимум все включено</c:v>
                </c:pt>
              </c:strCache>
            </c:strRef>
          </c:tx>
          <c:marker>
            <c:symbol val="none"/>
          </c:marker>
          <c:dLbls>
            <c:dLbl>
              <c:idx val="2"/>
              <c:layout>
                <c:manualLayout>
                  <c:x val="-2.5362314981579412E-2"/>
                  <c:y val="-6.687436410973528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готовые.аналитика!$D$121:$D$123</c:f>
              <c:strCache>
                <c:ptCount val="3"/>
                <c:pt idx="0">
                  <c:v>А</c:v>
                </c:pt>
                <c:pt idx="1">
                  <c:v>В</c:v>
                </c:pt>
                <c:pt idx="2">
                  <c:v>В+</c:v>
                </c:pt>
              </c:strCache>
            </c:strRef>
          </c:cat>
          <c:val>
            <c:numRef>
              <c:f>готовые.аналитика!$E$121:$E$123</c:f>
              <c:numCache>
                <c:formatCode>0.00</c:formatCode>
                <c:ptCount val="3"/>
                <c:pt idx="0">
                  <c:v>1519.8751450693399</c:v>
                </c:pt>
                <c:pt idx="1">
                  <c:v>1093.3075560019101</c:v>
                </c:pt>
                <c:pt idx="2">
                  <c:v>519.20000000000005</c:v>
                </c:pt>
              </c:numCache>
            </c:numRef>
          </c:val>
          <c:smooth val="0"/>
        </c:ser>
        <c:ser>
          <c:idx val="1"/>
          <c:order val="1"/>
          <c:tx>
            <c:strRef>
              <c:f>готовые.аналитика!$F$120</c:f>
              <c:strCache>
                <c:ptCount val="1"/>
                <c:pt idx="0">
                  <c:v>Минимум все включено</c:v>
                </c:pt>
              </c:strCache>
            </c:strRef>
          </c:tx>
          <c:marker>
            <c:symbol val="none"/>
          </c:marker>
          <c:dLbls>
            <c:dLbl>
              <c:idx val="2"/>
              <c:layout>
                <c:manualLayout>
                  <c:x val="-8.4541049938598248E-3"/>
                  <c:y val="2.616822943424439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готовые.аналитика!$D$121:$D$123</c:f>
              <c:strCache>
                <c:ptCount val="3"/>
                <c:pt idx="0">
                  <c:v>А</c:v>
                </c:pt>
                <c:pt idx="1">
                  <c:v>В</c:v>
                </c:pt>
                <c:pt idx="2">
                  <c:v>В+</c:v>
                </c:pt>
              </c:strCache>
            </c:strRef>
          </c:cat>
          <c:val>
            <c:numRef>
              <c:f>готовые.аналитика!$F$121:$F$123</c:f>
              <c:numCache>
                <c:formatCode>0.00</c:formatCode>
                <c:ptCount val="3"/>
                <c:pt idx="0">
                  <c:v>610</c:v>
                </c:pt>
                <c:pt idx="1">
                  <c:v>500</c:v>
                </c:pt>
                <c:pt idx="2">
                  <c:v>466.88858333333468</c:v>
                </c:pt>
              </c:numCache>
            </c:numRef>
          </c:val>
          <c:smooth val="0"/>
        </c:ser>
        <c:ser>
          <c:idx val="2"/>
          <c:order val="2"/>
          <c:tx>
            <c:strRef>
              <c:f>готовые.аналитика!$G$120</c:f>
              <c:strCache>
                <c:ptCount val="1"/>
                <c:pt idx="0">
                  <c:v>Среднее все включено</c:v>
                </c:pt>
              </c:strCache>
            </c:strRef>
          </c:tx>
          <c:marker>
            <c:symbol val="none"/>
          </c:marker>
          <c:dLbls>
            <c:showLegendKey val="0"/>
            <c:showVal val="1"/>
            <c:showCatName val="0"/>
            <c:showSerName val="0"/>
            <c:showPercent val="0"/>
            <c:showBubbleSize val="0"/>
            <c:showLeaderLines val="0"/>
          </c:dLbls>
          <c:cat>
            <c:strRef>
              <c:f>готовые.аналитика!$D$121:$D$123</c:f>
              <c:strCache>
                <c:ptCount val="3"/>
                <c:pt idx="0">
                  <c:v>А</c:v>
                </c:pt>
                <c:pt idx="1">
                  <c:v>В</c:v>
                </c:pt>
                <c:pt idx="2">
                  <c:v>В+</c:v>
                </c:pt>
              </c:strCache>
            </c:strRef>
          </c:cat>
          <c:val>
            <c:numRef>
              <c:f>готовые.аналитика!$G$121:$G$123</c:f>
              <c:numCache>
                <c:formatCode>0.00</c:formatCode>
                <c:ptCount val="3"/>
                <c:pt idx="0">
                  <c:v>1009.8499384294379</c:v>
                </c:pt>
                <c:pt idx="1">
                  <c:v>721.76918533396986</c:v>
                </c:pt>
                <c:pt idx="2">
                  <c:v>493.04429166666785</c:v>
                </c:pt>
              </c:numCache>
            </c:numRef>
          </c:val>
          <c:smooth val="0"/>
        </c:ser>
        <c:dLbls>
          <c:showLegendKey val="0"/>
          <c:showVal val="0"/>
          <c:showCatName val="0"/>
          <c:showSerName val="0"/>
          <c:showPercent val="0"/>
          <c:showBubbleSize val="0"/>
        </c:dLbls>
        <c:marker val="1"/>
        <c:smooth val="0"/>
        <c:axId val="142430976"/>
        <c:axId val="142432512"/>
      </c:lineChart>
      <c:catAx>
        <c:axId val="142430976"/>
        <c:scaling>
          <c:orientation val="minMax"/>
        </c:scaling>
        <c:delete val="0"/>
        <c:axPos val="b"/>
        <c:majorTickMark val="out"/>
        <c:minorTickMark val="none"/>
        <c:tickLblPos val="nextTo"/>
        <c:crossAx val="142432512"/>
        <c:crosses val="autoZero"/>
        <c:auto val="1"/>
        <c:lblAlgn val="ctr"/>
        <c:lblOffset val="100"/>
        <c:noMultiLvlLbl val="0"/>
      </c:catAx>
      <c:valAx>
        <c:axId val="142432512"/>
        <c:scaling>
          <c:orientation val="minMax"/>
          <c:min val="400"/>
        </c:scaling>
        <c:delete val="0"/>
        <c:axPos val="l"/>
        <c:numFmt formatCode="0.00" sourceLinked="1"/>
        <c:majorTickMark val="out"/>
        <c:minorTickMark val="none"/>
        <c:tickLblPos val="nextTo"/>
        <c:crossAx val="142430976"/>
        <c:crosses val="autoZero"/>
        <c:crossBetween val="between"/>
        <c:majorUnit val="200"/>
      </c:valAx>
    </c:plotArea>
    <c:legend>
      <c:legendPos val="r"/>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3AF329-0F2B-4BD1-BCD5-2B58584640AF}" type="doc">
      <dgm:prSet loTypeId="urn:microsoft.com/office/officeart/2005/8/layout/process5" loCatId="process" qsTypeId="urn:microsoft.com/office/officeart/2005/8/quickstyle/simple3" qsCatId="simple" csTypeId="urn:microsoft.com/office/officeart/2005/8/colors/accent1_2" csCatId="accent1" phldr="1"/>
      <dgm:spPr/>
      <dgm:t>
        <a:bodyPr/>
        <a:lstStyle/>
        <a:p>
          <a:endParaRPr lang="ru-RU"/>
        </a:p>
      </dgm:t>
    </dgm:pt>
    <dgm:pt modelId="{31933C92-200A-46AF-AC72-7AA6D4D36C62}">
      <dgm:prSet phldrT="[Текст]"/>
      <dgm:spPr/>
      <dgm:t>
        <a:bodyPr/>
        <a:lstStyle/>
        <a:p>
          <a:r>
            <a:rPr lang="ru-RU"/>
            <a:t>Сбор данных по новым арендным ставкам и пяти значимым характеристикам*</a:t>
          </a:r>
        </a:p>
      </dgm:t>
    </dgm:pt>
    <dgm:pt modelId="{3777BD61-7404-4CA2-A83A-1D3F16F6F8A7}" type="parTrans" cxnId="{4E2AD9BE-C5EB-4CE4-A2CA-4C630BD564A8}">
      <dgm:prSet/>
      <dgm:spPr/>
      <dgm:t>
        <a:bodyPr/>
        <a:lstStyle/>
        <a:p>
          <a:endParaRPr lang="ru-RU"/>
        </a:p>
      </dgm:t>
    </dgm:pt>
    <dgm:pt modelId="{9A71CFD4-9B70-4575-B398-FD320EF1C8E2}" type="sibTrans" cxnId="{4E2AD9BE-C5EB-4CE4-A2CA-4C630BD564A8}">
      <dgm:prSet/>
      <dgm:spPr/>
      <dgm:t>
        <a:bodyPr/>
        <a:lstStyle/>
        <a:p>
          <a:endParaRPr lang="ru-RU"/>
        </a:p>
      </dgm:t>
    </dgm:pt>
    <dgm:pt modelId="{616B3A71-460F-4C64-8A83-A36AC7CFEE96}">
      <dgm:prSet phldrT="[Текст]"/>
      <dgm:spPr/>
      <dgm:t>
        <a:bodyPr/>
        <a:lstStyle/>
        <a:p>
          <a:r>
            <a:rPr lang="ru-RU"/>
            <a:t>Получение новых коэффициентов </a:t>
          </a:r>
        </a:p>
      </dgm:t>
    </dgm:pt>
    <dgm:pt modelId="{02129AF5-3A8D-4D30-9F17-5F44C51C88BE}" type="parTrans" cxnId="{89B7C2C5-0B8F-43BB-98B5-78BF2C0C4263}">
      <dgm:prSet/>
      <dgm:spPr/>
      <dgm:t>
        <a:bodyPr/>
        <a:lstStyle/>
        <a:p>
          <a:endParaRPr lang="ru-RU"/>
        </a:p>
      </dgm:t>
    </dgm:pt>
    <dgm:pt modelId="{A88C2935-7BF6-44E4-805D-F3393011F6BE}" type="sibTrans" cxnId="{89B7C2C5-0B8F-43BB-98B5-78BF2C0C4263}">
      <dgm:prSet/>
      <dgm:spPr/>
      <dgm:t>
        <a:bodyPr/>
        <a:lstStyle/>
        <a:p>
          <a:endParaRPr lang="ru-RU"/>
        </a:p>
      </dgm:t>
    </dgm:pt>
    <dgm:pt modelId="{B69A8ED0-6031-4E98-83A5-B06E07FE3614}">
      <dgm:prSet phldrT="[Текст]"/>
      <dgm:spPr/>
      <dgm:t>
        <a:bodyPr/>
        <a:lstStyle/>
        <a:p>
          <a:r>
            <a:rPr lang="ru-RU"/>
            <a:t>Составление уравнения с зависимой арендной ставкой и переменными значениями характеристик</a:t>
          </a:r>
        </a:p>
      </dgm:t>
    </dgm:pt>
    <dgm:pt modelId="{8A19B9B0-531F-485C-A4D7-D565D8B4BE21}" type="parTrans" cxnId="{F1642588-2F1D-4279-AC62-49DFD6BD9653}">
      <dgm:prSet/>
      <dgm:spPr/>
      <dgm:t>
        <a:bodyPr/>
        <a:lstStyle/>
        <a:p>
          <a:endParaRPr lang="ru-RU"/>
        </a:p>
      </dgm:t>
    </dgm:pt>
    <dgm:pt modelId="{6FC360CD-BFEF-4A69-B02F-82308E0A7D23}" type="sibTrans" cxnId="{F1642588-2F1D-4279-AC62-49DFD6BD9653}">
      <dgm:prSet/>
      <dgm:spPr/>
      <dgm:t>
        <a:bodyPr/>
        <a:lstStyle/>
        <a:p>
          <a:endParaRPr lang="ru-RU"/>
        </a:p>
      </dgm:t>
    </dgm:pt>
    <dgm:pt modelId="{B3C968B3-A1F8-4638-9463-7C32D052F186}">
      <dgm:prSet phldrT="[Текст]"/>
      <dgm:spPr/>
      <dgm:t>
        <a:bodyPr/>
        <a:lstStyle/>
        <a:p>
          <a:r>
            <a:rPr lang="ru-RU"/>
            <a:t>Подстановка значений переменных для определенного объекта</a:t>
          </a:r>
        </a:p>
      </dgm:t>
    </dgm:pt>
    <dgm:pt modelId="{01BE6938-2028-44EB-8B2C-F0C30682D2F9}" type="parTrans" cxnId="{73B9AA6A-DD90-4BF0-A4BA-6157C8849200}">
      <dgm:prSet/>
      <dgm:spPr/>
      <dgm:t>
        <a:bodyPr/>
        <a:lstStyle/>
        <a:p>
          <a:endParaRPr lang="ru-RU"/>
        </a:p>
      </dgm:t>
    </dgm:pt>
    <dgm:pt modelId="{CB5F6D1B-3DA3-4824-8F3A-549A756E5746}" type="sibTrans" cxnId="{73B9AA6A-DD90-4BF0-A4BA-6157C8849200}">
      <dgm:prSet/>
      <dgm:spPr/>
      <dgm:t>
        <a:bodyPr/>
        <a:lstStyle/>
        <a:p>
          <a:endParaRPr lang="ru-RU"/>
        </a:p>
      </dgm:t>
    </dgm:pt>
    <dgm:pt modelId="{5BF8C245-C9F9-48B0-9957-C3AD48F0B121}">
      <dgm:prSet phldrT="[Текст]"/>
      <dgm:spPr/>
      <dgm:t>
        <a:bodyPr anchor="b" anchorCtr="0"/>
        <a:lstStyle/>
        <a:p>
          <a:pPr algn="ctr"/>
          <a:r>
            <a:rPr lang="ru-RU"/>
            <a:t>Получение значения арендной ставки</a:t>
          </a:r>
        </a:p>
      </dgm:t>
    </dgm:pt>
    <dgm:pt modelId="{5C388F0A-2A33-410E-8BB5-996DBB83C9F2}" type="parTrans" cxnId="{59336745-8F93-4EC0-A7F7-E6E65D1BF8D3}">
      <dgm:prSet/>
      <dgm:spPr/>
      <dgm:t>
        <a:bodyPr/>
        <a:lstStyle/>
        <a:p>
          <a:endParaRPr lang="ru-RU"/>
        </a:p>
      </dgm:t>
    </dgm:pt>
    <dgm:pt modelId="{F616C7D9-BF6A-4990-B200-ABE48DC6E381}" type="sibTrans" cxnId="{59336745-8F93-4EC0-A7F7-E6E65D1BF8D3}">
      <dgm:prSet/>
      <dgm:spPr/>
      <dgm:t>
        <a:bodyPr/>
        <a:lstStyle/>
        <a:p>
          <a:endParaRPr lang="ru-RU"/>
        </a:p>
      </dgm:t>
    </dgm:pt>
    <dgm:pt modelId="{08CD98F4-9F59-4C9D-9201-CAB6706651FD}">
      <dgm:prSet/>
      <dgm:spPr/>
      <dgm:t>
        <a:bodyPr anchor="b" anchorCtr="0"/>
        <a:lstStyle/>
        <a:p>
          <a:pPr algn="l"/>
          <a:endParaRPr lang="ru-RU"/>
        </a:p>
      </dgm:t>
    </dgm:pt>
    <dgm:pt modelId="{E645214B-CB6B-45E0-B9CF-C14DD8ACCA4E}" type="parTrans" cxnId="{1A1AA959-F9BD-404A-902F-1D322D23ECFB}">
      <dgm:prSet/>
      <dgm:spPr/>
      <dgm:t>
        <a:bodyPr/>
        <a:lstStyle/>
        <a:p>
          <a:endParaRPr lang="ru-RU"/>
        </a:p>
      </dgm:t>
    </dgm:pt>
    <dgm:pt modelId="{00490C6B-D8D4-4936-BEE4-8DBDA88B1EE9}" type="sibTrans" cxnId="{1A1AA959-F9BD-404A-902F-1D322D23ECFB}">
      <dgm:prSet/>
      <dgm:spPr/>
      <dgm:t>
        <a:bodyPr/>
        <a:lstStyle/>
        <a:p>
          <a:endParaRPr lang="ru-RU"/>
        </a:p>
      </dgm:t>
    </dgm:pt>
    <dgm:pt modelId="{1AA58C70-437B-4AEF-8597-799D4BD57C6A}">
      <dgm:prSet/>
      <dgm:spPr/>
      <dgm:t>
        <a:bodyPr anchor="b" anchorCtr="0"/>
        <a:lstStyle/>
        <a:p>
          <a:pPr algn="l"/>
          <a:endParaRPr lang="ru-RU"/>
        </a:p>
      </dgm:t>
    </dgm:pt>
    <dgm:pt modelId="{1BB6AF6B-9B03-4D8F-B77A-64FC6CC6E462}" type="parTrans" cxnId="{BE893248-3C12-4E8F-93CF-E93477C8F0AD}">
      <dgm:prSet/>
      <dgm:spPr/>
      <dgm:t>
        <a:bodyPr/>
        <a:lstStyle/>
        <a:p>
          <a:endParaRPr lang="ru-RU"/>
        </a:p>
      </dgm:t>
    </dgm:pt>
    <dgm:pt modelId="{3399D665-0CC2-4E2E-A418-6D44B04D7347}" type="sibTrans" cxnId="{BE893248-3C12-4E8F-93CF-E93477C8F0AD}">
      <dgm:prSet/>
      <dgm:spPr/>
      <dgm:t>
        <a:bodyPr/>
        <a:lstStyle/>
        <a:p>
          <a:endParaRPr lang="ru-RU"/>
        </a:p>
      </dgm:t>
    </dgm:pt>
    <dgm:pt modelId="{E14650FC-D952-4E47-B225-3151DF647840}">
      <dgm:prSet/>
      <dgm:spPr/>
      <dgm:t>
        <a:bodyPr anchor="b" anchorCtr="0"/>
        <a:lstStyle/>
        <a:p>
          <a:pPr algn="l"/>
          <a:endParaRPr lang="ru-RU"/>
        </a:p>
      </dgm:t>
    </dgm:pt>
    <dgm:pt modelId="{5E8BD74A-F42D-49D8-8FD0-6AC81E6184EA}" type="parTrans" cxnId="{144ECC0C-2E93-47DD-BE47-3A7D2A5AEE4F}">
      <dgm:prSet/>
      <dgm:spPr/>
      <dgm:t>
        <a:bodyPr/>
        <a:lstStyle/>
        <a:p>
          <a:endParaRPr lang="ru-RU"/>
        </a:p>
      </dgm:t>
    </dgm:pt>
    <dgm:pt modelId="{1E4AC3E3-57E5-45C9-B8CE-942F3E00B3AD}" type="sibTrans" cxnId="{144ECC0C-2E93-47DD-BE47-3A7D2A5AEE4F}">
      <dgm:prSet/>
      <dgm:spPr/>
      <dgm:t>
        <a:bodyPr/>
        <a:lstStyle/>
        <a:p>
          <a:endParaRPr lang="ru-RU"/>
        </a:p>
      </dgm:t>
    </dgm:pt>
    <dgm:pt modelId="{B1C8DEB3-D43B-400F-AAAE-0AB011E29767}">
      <dgm:prSet/>
      <dgm:spPr/>
      <dgm:t>
        <a:bodyPr/>
        <a:lstStyle/>
        <a:p>
          <a:r>
            <a:rPr lang="ru-RU"/>
            <a:t>Построение регрессии зависисмости арендной ставки от этих характеристик</a:t>
          </a:r>
        </a:p>
      </dgm:t>
    </dgm:pt>
    <dgm:pt modelId="{3432F809-F6D5-492F-A72C-80FD2BF6E314}" type="parTrans" cxnId="{FA6C0BB9-2F1E-4C31-9D8C-1696B2B90023}">
      <dgm:prSet/>
      <dgm:spPr/>
      <dgm:t>
        <a:bodyPr/>
        <a:lstStyle/>
        <a:p>
          <a:endParaRPr lang="ru-RU"/>
        </a:p>
      </dgm:t>
    </dgm:pt>
    <dgm:pt modelId="{B4B913F5-E61B-45D8-A25F-E84FCD2F0554}" type="sibTrans" cxnId="{FA6C0BB9-2F1E-4C31-9D8C-1696B2B90023}">
      <dgm:prSet/>
      <dgm:spPr/>
      <dgm:t>
        <a:bodyPr/>
        <a:lstStyle/>
        <a:p>
          <a:endParaRPr lang="ru-RU"/>
        </a:p>
      </dgm:t>
    </dgm:pt>
    <dgm:pt modelId="{3F4B8316-1763-442B-8235-3BF3B62B5507}" type="pres">
      <dgm:prSet presAssocID="{893AF329-0F2B-4BD1-BCD5-2B58584640AF}" presName="diagram" presStyleCnt="0">
        <dgm:presLayoutVars>
          <dgm:dir/>
          <dgm:resizeHandles val="exact"/>
        </dgm:presLayoutVars>
      </dgm:prSet>
      <dgm:spPr/>
      <dgm:t>
        <a:bodyPr/>
        <a:lstStyle/>
        <a:p>
          <a:endParaRPr lang="ru-RU"/>
        </a:p>
      </dgm:t>
    </dgm:pt>
    <dgm:pt modelId="{B2447C92-7FB8-4B3D-AB23-451BDD942DA4}" type="pres">
      <dgm:prSet presAssocID="{31933C92-200A-46AF-AC72-7AA6D4D36C62}" presName="node" presStyleLbl="node1" presStyleIdx="0" presStyleCnt="6">
        <dgm:presLayoutVars>
          <dgm:bulletEnabled val="1"/>
        </dgm:presLayoutVars>
      </dgm:prSet>
      <dgm:spPr/>
      <dgm:t>
        <a:bodyPr/>
        <a:lstStyle/>
        <a:p>
          <a:endParaRPr lang="ru-RU"/>
        </a:p>
      </dgm:t>
    </dgm:pt>
    <dgm:pt modelId="{C2BF1386-9EC0-4C2A-897D-F789554C6E21}" type="pres">
      <dgm:prSet presAssocID="{9A71CFD4-9B70-4575-B398-FD320EF1C8E2}" presName="sibTrans" presStyleLbl="sibTrans2D1" presStyleIdx="0" presStyleCnt="5"/>
      <dgm:spPr/>
      <dgm:t>
        <a:bodyPr/>
        <a:lstStyle/>
        <a:p>
          <a:endParaRPr lang="ru-RU"/>
        </a:p>
      </dgm:t>
    </dgm:pt>
    <dgm:pt modelId="{E28E74BE-F6F4-4B00-86B1-523EAB2B8B34}" type="pres">
      <dgm:prSet presAssocID="{9A71CFD4-9B70-4575-B398-FD320EF1C8E2}" presName="connectorText" presStyleLbl="sibTrans2D1" presStyleIdx="0" presStyleCnt="5"/>
      <dgm:spPr/>
      <dgm:t>
        <a:bodyPr/>
        <a:lstStyle/>
        <a:p>
          <a:endParaRPr lang="ru-RU"/>
        </a:p>
      </dgm:t>
    </dgm:pt>
    <dgm:pt modelId="{785EF8BC-E66A-4A2A-AF84-A6112FEC0AB5}" type="pres">
      <dgm:prSet presAssocID="{B1C8DEB3-D43B-400F-AAAE-0AB011E29767}" presName="node" presStyleLbl="node1" presStyleIdx="1" presStyleCnt="6">
        <dgm:presLayoutVars>
          <dgm:bulletEnabled val="1"/>
        </dgm:presLayoutVars>
      </dgm:prSet>
      <dgm:spPr/>
      <dgm:t>
        <a:bodyPr/>
        <a:lstStyle/>
        <a:p>
          <a:endParaRPr lang="ru-RU"/>
        </a:p>
      </dgm:t>
    </dgm:pt>
    <dgm:pt modelId="{5AD0E00D-3558-489D-AC19-E5AE73270367}" type="pres">
      <dgm:prSet presAssocID="{B4B913F5-E61B-45D8-A25F-E84FCD2F0554}" presName="sibTrans" presStyleLbl="sibTrans2D1" presStyleIdx="1" presStyleCnt="5"/>
      <dgm:spPr/>
      <dgm:t>
        <a:bodyPr/>
        <a:lstStyle/>
        <a:p>
          <a:endParaRPr lang="ru-RU"/>
        </a:p>
      </dgm:t>
    </dgm:pt>
    <dgm:pt modelId="{4D3E1531-F88E-4634-A3FB-7106A53A39D6}" type="pres">
      <dgm:prSet presAssocID="{B4B913F5-E61B-45D8-A25F-E84FCD2F0554}" presName="connectorText" presStyleLbl="sibTrans2D1" presStyleIdx="1" presStyleCnt="5"/>
      <dgm:spPr/>
      <dgm:t>
        <a:bodyPr/>
        <a:lstStyle/>
        <a:p>
          <a:endParaRPr lang="ru-RU"/>
        </a:p>
      </dgm:t>
    </dgm:pt>
    <dgm:pt modelId="{970088F6-C6DF-402A-AA08-5C8E3C07C38A}" type="pres">
      <dgm:prSet presAssocID="{616B3A71-460F-4C64-8A83-A36AC7CFEE96}" presName="node" presStyleLbl="node1" presStyleIdx="2" presStyleCnt="6">
        <dgm:presLayoutVars>
          <dgm:bulletEnabled val="1"/>
        </dgm:presLayoutVars>
      </dgm:prSet>
      <dgm:spPr/>
      <dgm:t>
        <a:bodyPr/>
        <a:lstStyle/>
        <a:p>
          <a:endParaRPr lang="ru-RU"/>
        </a:p>
      </dgm:t>
    </dgm:pt>
    <dgm:pt modelId="{84BB5D03-F7A7-436D-81AD-FB5225DF8F0D}" type="pres">
      <dgm:prSet presAssocID="{A88C2935-7BF6-44E4-805D-F3393011F6BE}" presName="sibTrans" presStyleLbl="sibTrans2D1" presStyleIdx="2" presStyleCnt="5"/>
      <dgm:spPr/>
      <dgm:t>
        <a:bodyPr/>
        <a:lstStyle/>
        <a:p>
          <a:endParaRPr lang="ru-RU"/>
        </a:p>
      </dgm:t>
    </dgm:pt>
    <dgm:pt modelId="{74F0CF16-5CCB-450E-B748-7AE524859FB6}" type="pres">
      <dgm:prSet presAssocID="{A88C2935-7BF6-44E4-805D-F3393011F6BE}" presName="connectorText" presStyleLbl="sibTrans2D1" presStyleIdx="2" presStyleCnt="5"/>
      <dgm:spPr/>
      <dgm:t>
        <a:bodyPr/>
        <a:lstStyle/>
        <a:p>
          <a:endParaRPr lang="ru-RU"/>
        </a:p>
      </dgm:t>
    </dgm:pt>
    <dgm:pt modelId="{5237CB8E-5E0E-4E9D-B80D-1B50862FA16E}" type="pres">
      <dgm:prSet presAssocID="{B69A8ED0-6031-4E98-83A5-B06E07FE3614}" presName="node" presStyleLbl="node1" presStyleIdx="3" presStyleCnt="6">
        <dgm:presLayoutVars>
          <dgm:bulletEnabled val="1"/>
        </dgm:presLayoutVars>
      </dgm:prSet>
      <dgm:spPr/>
      <dgm:t>
        <a:bodyPr/>
        <a:lstStyle/>
        <a:p>
          <a:endParaRPr lang="ru-RU"/>
        </a:p>
      </dgm:t>
    </dgm:pt>
    <dgm:pt modelId="{91CD6D44-6BC9-4AE2-9B80-DD33D9D19C12}" type="pres">
      <dgm:prSet presAssocID="{6FC360CD-BFEF-4A69-B02F-82308E0A7D23}" presName="sibTrans" presStyleLbl="sibTrans2D1" presStyleIdx="3" presStyleCnt="5"/>
      <dgm:spPr/>
      <dgm:t>
        <a:bodyPr/>
        <a:lstStyle/>
        <a:p>
          <a:endParaRPr lang="ru-RU"/>
        </a:p>
      </dgm:t>
    </dgm:pt>
    <dgm:pt modelId="{203158DB-6EED-45B8-830C-9B192FC04995}" type="pres">
      <dgm:prSet presAssocID="{6FC360CD-BFEF-4A69-B02F-82308E0A7D23}" presName="connectorText" presStyleLbl="sibTrans2D1" presStyleIdx="3" presStyleCnt="5"/>
      <dgm:spPr/>
      <dgm:t>
        <a:bodyPr/>
        <a:lstStyle/>
        <a:p>
          <a:endParaRPr lang="ru-RU"/>
        </a:p>
      </dgm:t>
    </dgm:pt>
    <dgm:pt modelId="{4DC9B459-54B5-4585-A854-3A6AF53AAB08}" type="pres">
      <dgm:prSet presAssocID="{B3C968B3-A1F8-4638-9463-7C32D052F186}" presName="node" presStyleLbl="node1" presStyleIdx="4" presStyleCnt="6">
        <dgm:presLayoutVars>
          <dgm:bulletEnabled val="1"/>
        </dgm:presLayoutVars>
      </dgm:prSet>
      <dgm:spPr/>
      <dgm:t>
        <a:bodyPr/>
        <a:lstStyle/>
        <a:p>
          <a:endParaRPr lang="ru-RU"/>
        </a:p>
      </dgm:t>
    </dgm:pt>
    <dgm:pt modelId="{1AFFD869-6AAD-42F5-8857-5E8434A82083}" type="pres">
      <dgm:prSet presAssocID="{CB5F6D1B-3DA3-4824-8F3A-549A756E5746}" presName="sibTrans" presStyleLbl="sibTrans2D1" presStyleIdx="4" presStyleCnt="5"/>
      <dgm:spPr/>
      <dgm:t>
        <a:bodyPr/>
        <a:lstStyle/>
        <a:p>
          <a:endParaRPr lang="ru-RU"/>
        </a:p>
      </dgm:t>
    </dgm:pt>
    <dgm:pt modelId="{E271938F-6D7C-4E6D-AC6C-D4C8A52DA36E}" type="pres">
      <dgm:prSet presAssocID="{CB5F6D1B-3DA3-4824-8F3A-549A756E5746}" presName="connectorText" presStyleLbl="sibTrans2D1" presStyleIdx="4" presStyleCnt="5"/>
      <dgm:spPr/>
      <dgm:t>
        <a:bodyPr/>
        <a:lstStyle/>
        <a:p>
          <a:endParaRPr lang="ru-RU"/>
        </a:p>
      </dgm:t>
    </dgm:pt>
    <dgm:pt modelId="{729BBB16-9687-44CB-9A6E-CF45D1CDC264}" type="pres">
      <dgm:prSet presAssocID="{5BF8C245-C9F9-48B0-9957-C3AD48F0B121}" presName="node" presStyleLbl="node1" presStyleIdx="5" presStyleCnt="6">
        <dgm:presLayoutVars>
          <dgm:bulletEnabled val="1"/>
        </dgm:presLayoutVars>
      </dgm:prSet>
      <dgm:spPr/>
      <dgm:t>
        <a:bodyPr/>
        <a:lstStyle/>
        <a:p>
          <a:endParaRPr lang="ru-RU"/>
        </a:p>
      </dgm:t>
    </dgm:pt>
  </dgm:ptLst>
  <dgm:cxnLst>
    <dgm:cxn modelId="{FA6C0BB9-2F1E-4C31-9D8C-1696B2B90023}" srcId="{893AF329-0F2B-4BD1-BCD5-2B58584640AF}" destId="{B1C8DEB3-D43B-400F-AAAE-0AB011E29767}" srcOrd="1" destOrd="0" parTransId="{3432F809-F6D5-492F-A72C-80FD2BF6E314}" sibTransId="{B4B913F5-E61B-45D8-A25F-E84FCD2F0554}"/>
    <dgm:cxn modelId="{DFF7F01F-A3E6-418D-A15C-665CC3341978}" type="presOf" srcId="{9A71CFD4-9B70-4575-B398-FD320EF1C8E2}" destId="{E28E74BE-F6F4-4B00-86B1-523EAB2B8B34}" srcOrd="1" destOrd="0" presId="urn:microsoft.com/office/officeart/2005/8/layout/process5"/>
    <dgm:cxn modelId="{7BFD5FE5-1A14-428C-BE5F-21F351EFED56}" type="presOf" srcId="{A88C2935-7BF6-44E4-805D-F3393011F6BE}" destId="{74F0CF16-5CCB-450E-B748-7AE524859FB6}" srcOrd="1" destOrd="0" presId="urn:microsoft.com/office/officeart/2005/8/layout/process5"/>
    <dgm:cxn modelId="{4E2AD9BE-C5EB-4CE4-A2CA-4C630BD564A8}" srcId="{893AF329-0F2B-4BD1-BCD5-2B58584640AF}" destId="{31933C92-200A-46AF-AC72-7AA6D4D36C62}" srcOrd="0" destOrd="0" parTransId="{3777BD61-7404-4CA2-A83A-1D3F16F6F8A7}" sibTransId="{9A71CFD4-9B70-4575-B398-FD320EF1C8E2}"/>
    <dgm:cxn modelId="{89B7C2C5-0B8F-43BB-98B5-78BF2C0C4263}" srcId="{893AF329-0F2B-4BD1-BCD5-2B58584640AF}" destId="{616B3A71-460F-4C64-8A83-A36AC7CFEE96}" srcOrd="2" destOrd="0" parTransId="{02129AF5-3A8D-4D30-9F17-5F44C51C88BE}" sibTransId="{A88C2935-7BF6-44E4-805D-F3393011F6BE}"/>
    <dgm:cxn modelId="{73B9AA6A-DD90-4BF0-A4BA-6157C8849200}" srcId="{893AF329-0F2B-4BD1-BCD5-2B58584640AF}" destId="{B3C968B3-A1F8-4638-9463-7C32D052F186}" srcOrd="4" destOrd="0" parTransId="{01BE6938-2028-44EB-8B2C-F0C30682D2F9}" sibTransId="{CB5F6D1B-3DA3-4824-8F3A-549A756E5746}"/>
    <dgm:cxn modelId="{1A1AA959-F9BD-404A-902F-1D322D23ECFB}" srcId="{5BF8C245-C9F9-48B0-9957-C3AD48F0B121}" destId="{08CD98F4-9F59-4C9D-9201-CAB6706651FD}" srcOrd="0" destOrd="0" parTransId="{E645214B-CB6B-45E0-B9CF-C14DD8ACCA4E}" sibTransId="{00490C6B-D8D4-4936-BEE4-8DBDA88B1EE9}"/>
    <dgm:cxn modelId="{90DCB64E-00F7-4F9C-A69C-577E3A0CECB4}" type="presOf" srcId="{A88C2935-7BF6-44E4-805D-F3393011F6BE}" destId="{84BB5D03-F7A7-436D-81AD-FB5225DF8F0D}" srcOrd="0" destOrd="0" presId="urn:microsoft.com/office/officeart/2005/8/layout/process5"/>
    <dgm:cxn modelId="{B80DD9D2-B997-4FFC-9246-324CBC77DBB5}" type="presOf" srcId="{616B3A71-460F-4C64-8A83-A36AC7CFEE96}" destId="{970088F6-C6DF-402A-AA08-5C8E3C07C38A}" srcOrd="0" destOrd="0" presId="urn:microsoft.com/office/officeart/2005/8/layout/process5"/>
    <dgm:cxn modelId="{A0A54A13-3215-46CA-8DA6-6BCD9968B59E}" type="presOf" srcId="{B3C968B3-A1F8-4638-9463-7C32D052F186}" destId="{4DC9B459-54B5-4585-A854-3A6AF53AAB08}" srcOrd="0" destOrd="0" presId="urn:microsoft.com/office/officeart/2005/8/layout/process5"/>
    <dgm:cxn modelId="{F1642588-2F1D-4279-AC62-49DFD6BD9653}" srcId="{893AF329-0F2B-4BD1-BCD5-2B58584640AF}" destId="{B69A8ED0-6031-4E98-83A5-B06E07FE3614}" srcOrd="3" destOrd="0" parTransId="{8A19B9B0-531F-485C-A4D7-D565D8B4BE21}" sibTransId="{6FC360CD-BFEF-4A69-B02F-82308E0A7D23}"/>
    <dgm:cxn modelId="{1CB1E276-19DF-4D35-9733-00D2BF03E385}" type="presOf" srcId="{CB5F6D1B-3DA3-4824-8F3A-549A756E5746}" destId="{1AFFD869-6AAD-42F5-8857-5E8434A82083}" srcOrd="0" destOrd="0" presId="urn:microsoft.com/office/officeart/2005/8/layout/process5"/>
    <dgm:cxn modelId="{A4366A1C-145A-4BC2-8C57-A277556636A2}" type="presOf" srcId="{893AF329-0F2B-4BD1-BCD5-2B58584640AF}" destId="{3F4B8316-1763-442B-8235-3BF3B62B5507}" srcOrd="0" destOrd="0" presId="urn:microsoft.com/office/officeart/2005/8/layout/process5"/>
    <dgm:cxn modelId="{340E52DA-04C5-4629-A67B-5C405778456B}" type="presOf" srcId="{B69A8ED0-6031-4E98-83A5-B06E07FE3614}" destId="{5237CB8E-5E0E-4E9D-B80D-1B50862FA16E}" srcOrd="0" destOrd="0" presId="urn:microsoft.com/office/officeart/2005/8/layout/process5"/>
    <dgm:cxn modelId="{4CC11A74-FA42-4CBF-9573-234AF38B1D2A}" type="presOf" srcId="{31933C92-200A-46AF-AC72-7AA6D4D36C62}" destId="{B2447C92-7FB8-4B3D-AB23-451BDD942DA4}" srcOrd="0" destOrd="0" presId="urn:microsoft.com/office/officeart/2005/8/layout/process5"/>
    <dgm:cxn modelId="{80020A22-85BE-45BB-890B-A527E140F132}" type="presOf" srcId="{B1C8DEB3-D43B-400F-AAAE-0AB011E29767}" destId="{785EF8BC-E66A-4A2A-AF84-A6112FEC0AB5}" srcOrd="0" destOrd="0" presId="urn:microsoft.com/office/officeart/2005/8/layout/process5"/>
    <dgm:cxn modelId="{1A2670A2-73A8-4400-9796-A9B413126353}" type="presOf" srcId="{5BF8C245-C9F9-48B0-9957-C3AD48F0B121}" destId="{729BBB16-9687-44CB-9A6E-CF45D1CDC264}" srcOrd="0" destOrd="0" presId="urn:microsoft.com/office/officeart/2005/8/layout/process5"/>
    <dgm:cxn modelId="{CFD4DDB0-DCFC-41D6-AD8A-F80DBEA9C339}" type="presOf" srcId="{1AA58C70-437B-4AEF-8597-799D4BD57C6A}" destId="{729BBB16-9687-44CB-9A6E-CF45D1CDC264}" srcOrd="0" destOrd="2" presId="urn:microsoft.com/office/officeart/2005/8/layout/process5"/>
    <dgm:cxn modelId="{59336745-8F93-4EC0-A7F7-E6E65D1BF8D3}" srcId="{893AF329-0F2B-4BD1-BCD5-2B58584640AF}" destId="{5BF8C245-C9F9-48B0-9957-C3AD48F0B121}" srcOrd="5" destOrd="0" parTransId="{5C388F0A-2A33-410E-8BB5-996DBB83C9F2}" sibTransId="{F616C7D9-BF6A-4990-B200-ABE48DC6E381}"/>
    <dgm:cxn modelId="{D9A687BF-14EF-4A56-A1A8-CFD9BBB8B933}" type="presOf" srcId="{CB5F6D1B-3DA3-4824-8F3A-549A756E5746}" destId="{E271938F-6D7C-4E6D-AC6C-D4C8A52DA36E}" srcOrd="1" destOrd="0" presId="urn:microsoft.com/office/officeart/2005/8/layout/process5"/>
    <dgm:cxn modelId="{FDCCC330-0849-48E4-AC8B-6342409727C6}" type="presOf" srcId="{6FC360CD-BFEF-4A69-B02F-82308E0A7D23}" destId="{203158DB-6EED-45B8-830C-9B192FC04995}" srcOrd="1" destOrd="0" presId="urn:microsoft.com/office/officeart/2005/8/layout/process5"/>
    <dgm:cxn modelId="{0210F156-A9FB-4976-B181-276FAAABF8CB}" type="presOf" srcId="{08CD98F4-9F59-4C9D-9201-CAB6706651FD}" destId="{729BBB16-9687-44CB-9A6E-CF45D1CDC264}" srcOrd="0" destOrd="1" presId="urn:microsoft.com/office/officeart/2005/8/layout/process5"/>
    <dgm:cxn modelId="{144ECC0C-2E93-47DD-BE47-3A7D2A5AEE4F}" srcId="{5BF8C245-C9F9-48B0-9957-C3AD48F0B121}" destId="{E14650FC-D952-4E47-B225-3151DF647840}" srcOrd="2" destOrd="0" parTransId="{5E8BD74A-F42D-49D8-8FD0-6AC81E6184EA}" sibTransId="{1E4AC3E3-57E5-45C9-B8CE-942F3E00B3AD}"/>
    <dgm:cxn modelId="{19988141-B36B-4F60-8AC6-337FAE0CE8C6}" type="presOf" srcId="{9A71CFD4-9B70-4575-B398-FD320EF1C8E2}" destId="{C2BF1386-9EC0-4C2A-897D-F789554C6E21}" srcOrd="0" destOrd="0" presId="urn:microsoft.com/office/officeart/2005/8/layout/process5"/>
    <dgm:cxn modelId="{94B397F2-6AAC-46B9-931B-3FE513300A66}" type="presOf" srcId="{B4B913F5-E61B-45D8-A25F-E84FCD2F0554}" destId="{4D3E1531-F88E-4634-A3FB-7106A53A39D6}" srcOrd="1" destOrd="0" presId="urn:microsoft.com/office/officeart/2005/8/layout/process5"/>
    <dgm:cxn modelId="{D52DF8CE-D2B2-489F-998F-5A1D885CC940}" type="presOf" srcId="{6FC360CD-BFEF-4A69-B02F-82308E0A7D23}" destId="{91CD6D44-6BC9-4AE2-9B80-DD33D9D19C12}" srcOrd="0" destOrd="0" presId="urn:microsoft.com/office/officeart/2005/8/layout/process5"/>
    <dgm:cxn modelId="{BE893248-3C12-4E8F-93CF-E93477C8F0AD}" srcId="{5BF8C245-C9F9-48B0-9957-C3AD48F0B121}" destId="{1AA58C70-437B-4AEF-8597-799D4BD57C6A}" srcOrd="1" destOrd="0" parTransId="{1BB6AF6B-9B03-4D8F-B77A-64FC6CC6E462}" sibTransId="{3399D665-0CC2-4E2E-A418-6D44B04D7347}"/>
    <dgm:cxn modelId="{6408B423-D4BF-4B83-8D67-1AA680C21D56}" type="presOf" srcId="{E14650FC-D952-4E47-B225-3151DF647840}" destId="{729BBB16-9687-44CB-9A6E-CF45D1CDC264}" srcOrd="0" destOrd="3" presId="urn:microsoft.com/office/officeart/2005/8/layout/process5"/>
    <dgm:cxn modelId="{F9BD9333-6E4D-4FF9-AE1C-A99F75DA3520}" type="presOf" srcId="{B4B913F5-E61B-45D8-A25F-E84FCD2F0554}" destId="{5AD0E00D-3558-489D-AC19-E5AE73270367}" srcOrd="0" destOrd="0" presId="urn:microsoft.com/office/officeart/2005/8/layout/process5"/>
    <dgm:cxn modelId="{6D95EF4C-E239-480B-A086-26DA192F6151}" type="presParOf" srcId="{3F4B8316-1763-442B-8235-3BF3B62B5507}" destId="{B2447C92-7FB8-4B3D-AB23-451BDD942DA4}" srcOrd="0" destOrd="0" presId="urn:microsoft.com/office/officeart/2005/8/layout/process5"/>
    <dgm:cxn modelId="{1FB5EE0C-BBF1-4DC7-85C6-F3604D07A6C5}" type="presParOf" srcId="{3F4B8316-1763-442B-8235-3BF3B62B5507}" destId="{C2BF1386-9EC0-4C2A-897D-F789554C6E21}" srcOrd="1" destOrd="0" presId="urn:microsoft.com/office/officeart/2005/8/layout/process5"/>
    <dgm:cxn modelId="{015248FD-1802-48E0-9460-FE08150BD29C}" type="presParOf" srcId="{C2BF1386-9EC0-4C2A-897D-F789554C6E21}" destId="{E28E74BE-F6F4-4B00-86B1-523EAB2B8B34}" srcOrd="0" destOrd="0" presId="urn:microsoft.com/office/officeart/2005/8/layout/process5"/>
    <dgm:cxn modelId="{E5989FED-69FC-4806-B2EF-E078F4E478C1}" type="presParOf" srcId="{3F4B8316-1763-442B-8235-3BF3B62B5507}" destId="{785EF8BC-E66A-4A2A-AF84-A6112FEC0AB5}" srcOrd="2" destOrd="0" presId="urn:microsoft.com/office/officeart/2005/8/layout/process5"/>
    <dgm:cxn modelId="{C221EA8D-557B-4EE9-A70F-54327BBF11D0}" type="presParOf" srcId="{3F4B8316-1763-442B-8235-3BF3B62B5507}" destId="{5AD0E00D-3558-489D-AC19-E5AE73270367}" srcOrd="3" destOrd="0" presId="urn:microsoft.com/office/officeart/2005/8/layout/process5"/>
    <dgm:cxn modelId="{DCFF6E78-960E-4E8B-962D-0E8EDB7BE0E6}" type="presParOf" srcId="{5AD0E00D-3558-489D-AC19-E5AE73270367}" destId="{4D3E1531-F88E-4634-A3FB-7106A53A39D6}" srcOrd="0" destOrd="0" presId="urn:microsoft.com/office/officeart/2005/8/layout/process5"/>
    <dgm:cxn modelId="{F2F5BD19-F909-4522-AB29-3988772C6E6C}" type="presParOf" srcId="{3F4B8316-1763-442B-8235-3BF3B62B5507}" destId="{970088F6-C6DF-402A-AA08-5C8E3C07C38A}" srcOrd="4" destOrd="0" presId="urn:microsoft.com/office/officeart/2005/8/layout/process5"/>
    <dgm:cxn modelId="{72763FED-A267-43C0-816F-A7CB0BB4F0DA}" type="presParOf" srcId="{3F4B8316-1763-442B-8235-3BF3B62B5507}" destId="{84BB5D03-F7A7-436D-81AD-FB5225DF8F0D}" srcOrd="5" destOrd="0" presId="urn:microsoft.com/office/officeart/2005/8/layout/process5"/>
    <dgm:cxn modelId="{2A2CA40B-2AD5-407B-9CE6-5AD96B559865}" type="presParOf" srcId="{84BB5D03-F7A7-436D-81AD-FB5225DF8F0D}" destId="{74F0CF16-5CCB-450E-B748-7AE524859FB6}" srcOrd="0" destOrd="0" presId="urn:microsoft.com/office/officeart/2005/8/layout/process5"/>
    <dgm:cxn modelId="{0F3BE3D1-D5BA-47B4-911A-F57CCE013009}" type="presParOf" srcId="{3F4B8316-1763-442B-8235-3BF3B62B5507}" destId="{5237CB8E-5E0E-4E9D-B80D-1B50862FA16E}" srcOrd="6" destOrd="0" presId="urn:microsoft.com/office/officeart/2005/8/layout/process5"/>
    <dgm:cxn modelId="{95E9426E-EDF0-40C8-AD61-6272CBDF754E}" type="presParOf" srcId="{3F4B8316-1763-442B-8235-3BF3B62B5507}" destId="{91CD6D44-6BC9-4AE2-9B80-DD33D9D19C12}" srcOrd="7" destOrd="0" presId="urn:microsoft.com/office/officeart/2005/8/layout/process5"/>
    <dgm:cxn modelId="{0859FD28-1F02-4535-8B40-D0A194E11F53}" type="presParOf" srcId="{91CD6D44-6BC9-4AE2-9B80-DD33D9D19C12}" destId="{203158DB-6EED-45B8-830C-9B192FC04995}" srcOrd="0" destOrd="0" presId="urn:microsoft.com/office/officeart/2005/8/layout/process5"/>
    <dgm:cxn modelId="{9AAD39D3-5EC9-4585-9303-CC6FCE27AC6E}" type="presParOf" srcId="{3F4B8316-1763-442B-8235-3BF3B62B5507}" destId="{4DC9B459-54B5-4585-A854-3A6AF53AAB08}" srcOrd="8" destOrd="0" presId="urn:microsoft.com/office/officeart/2005/8/layout/process5"/>
    <dgm:cxn modelId="{45E3A1BA-0256-475C-BABC-0FF120366022}" type="presParOf" srcId="{3F4B8316-1763-442B-8235-3BF3B62B5507}" destId="{1AFFD869-6AAD-42F5-8857-5E8434A82083}" srcOrd="9" destOrd="0" presId="urn:microsoft.com/office/officeart/2005/8/layout/process5"/>
    <dgm:cxn modelId="{B371DC0E-BF6A-4C0E-8936-1C00F35C0DF1}" type="presParOf" srcId="{1AFFD869-6AAD-42F5-8857-5E8434A82083}" destId="{E271938F-6D7C-4E6D-AC6C-D4C8A52DA36E}" srcOrd="0" destOrd="0" presId="urn:microsoft.com/office/officeart/2005/8/layout/process5"/>
    <dgm:cxn modelId="{6A1FAFE0-023F-410B-B809-DD5AA0FFD6D9}" type="presParOf" srcId="{3F4B8316-1763-442B-8235-3BF3B62B5507}" destId="{729BBB16-9687-44CB-9A6E-CF45D1CDC264}" srcOrd="10" destOrd="0" presId="urn:microsoft.com/office/officeart/2005/8/layout/process5"/>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447C92-7FB8-4B3D-AB23-451BDD942DA4}">
      <dsp:nvSpPr>
        <dsp:cNvPr id="0" name=""/>
        <dsp:cNvSpPr/>
      </dsp:nvSpPr>
      <dsp:spPr>
        <a:xfrm>
          <a:off x="4822" y="447198"/>
          <a:ext cx="1441251" cy="8647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Сбор данных по новым арендным ставкам и пяти значимым характеристикам*</a:t>
          </a:r>
        </a:p>
      </dsp:txBody>
      <dsp:txXfrm>
        <a:off x="30150" y="472526"/>
        <a:ext cx="1390595" cy="814094"/>
      </dsp:txXfrm>
    </dsp:sp>
    <dsp:sp modelId="{C2BF1386-9EC0-4C2A-897D-F789554C6E21}">
      <dsp:nvSpPr>
        <dsp:cNvPr id="0" name=""/>
        <dsp:cNvSpPr/>
      </dsp:nvSpPr>
      <dsp:spPr>
        <a:xfrm>
          <a:off x="1572903" y="700859"/>
          <a:ext cx="305545" cy="35743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1572903" y="772345"/>
        <a:ext cx="213882" cy="214458"/>
      </dsp:txXfrm>
    </dsp:sp>
    <dsp:sp modelId="{785EF8BC-E66A-4A2A-AF84-A6112FEC0AB5}">
      <dsp:nvSpPr>
        <dsp:cNvPr id="0" name=""/>
        <dsp:cNvSpPr/>
      </dsp:nvSpPr>
      <dsp:spPr>
        <a:xfrm>
          <a:off x="2022574" y="447198"/>
          <a:ext cx="1441251" cy="8647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Построение регрессии зависисмости арендной ставки от этих характеристик</a:t>
          </a:r>
        </a:p>
      </dsp:txBody>
      <dsp:txXfrm>
        <a:off x="2047902" y="472526"/>
        <a:ext cx="1390595" cy="814094"/>
      </dsp:txXfrm>
    </dsp:sp>
    <dsp:sp modelId="{5AD0E00D-3558-489D-AC19-E5AE73270367}">
      <dsp:nvSpPr>
        <dsp:cNvPr id="0" name=""/>
        <dsp:cNvSpPr/>
      </dsp:nvSpPr>
      <dsp:spPr>
        <a:xfrm>
          <a:off x="3590655" y="700859"/>
          <a:ext cx="305545" cy="35743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3590655" y="772345"/>
        <a:ext cx="213882" cy="214458"/>
      </dsp:txXfrm>
    </dsp:sp>
    <dsp:sp modelId="{970088F6-C6DF-402A-AA08-5C8E3C07C38A}">
      <dsp:nvSpPr>
        <dsp:cNvPr id="0" name=""/>
        <dsp:cNvSpPr/>
      </dsp:nvSpPr>
      <dsp:spPr>
        <a:xfrm>
          <a:off x="4040326" y="447198"/>
          <a:ext cx="1441251" cy="8647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Получение новых коэффициентов </a:t>
          </a:r>
        </a:p>
      </dsp:txBody>
      <dsp:txXfrm>
        <a:off x="4065654" y="472526"/>
        <a:ext cx="1390595" cy="814094"/>
      </dsp:txXfrm>
    </dsp:sp>
    <dsp:sp modelId="{84BB5D03-F7A7-436D-81AD-FB5225DF8F0D}">
      <dsp:nvSpPr>
        <dsp:cNvPr id="0" name=""/>
        <dsp:cNvSpPr/>
      </dsp:nvSpPr>
      <dsp:spPr>
        <a:xfrm rot="5400000">
          <a:off x="4608179" y="1412837"/>
          <a:ext cx="305545" cy="35743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4653723" y="1438780"/>
        <a:ext cx="214458" cy="213882"/>
      </dsp:txXfrm>
    </dsp:sp>
    <dsp:sp modelId="{5237CB8E-5E0E-4E9D-B80D-1B50862FA16E}">
      <dsp:nvSpPr>
        <dsp:cNvPr id="0" name=""/>
        <dsp:cNvSpPr/>
      </dsp:nvSpPr>
      <dsp:spPr>
        <a:xfrm>
          <a:off x="4040326" y="1888450"/>
          <a:ext cx="1441251" cy="8647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Составление уравнения с зависимой арендной ставкой и переменными значениями характеристик</a:t>
          </a:r>
        </a:p>
      </dsp:txBody>
      <dsp:txXfrm>
        <a:off x="4065654" y="1913778"/>
        <a:ext cx="1390595" cy="814094"/>
      </dsp:txXfrm>
    </dsp:sp>
    <dsp:sp modelId="{91CD6D44-6BC9-4AE2-9B80-DD33D9D19C12}">
      <dsp:nvSpPr>
        <dsp:cNvPr id="0" name=""/>
        <dsp:cNvSpPr/>
      </dsp:nvSpPr>
      <dsp:spPr>
        <a:xfrm rot="10800000">
          <a:off x="3607950" y="2142110"/>
          <a:ext cx="305545" cy="35743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3699613" y="2213596"/>
        <a:ext cx="213882" cy="214458"/>
      </dsp:txXfrm>
    </dsp:sp>
    <dsp:sp modelId="{4DC9B459-54B5-4585-A854-3A6AF53AAB08}">
      <dsp:nvSpPr>
        <dsp:cNvPr id="0" name=""/>
        <dsp:cNvSpPr/>
      </dsp:nvSpPr>
      <dsp:spPr>
        <a:xfrm>
          <a:off x="2022574" y="1888450"/>
          <a:ext cx="1441251" cy="8647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Подстановка значений переменных для определенного объекта</a:t>
          </a:r>
        </a:p>
      </dsp:txBody>
      <dsp:txXfrm>
        <a:off x="2047902" y="1913778"/>
        <a:ext cx="1390595" cy="814094"/>
      </dsp:txXfrm>
    </dsp:sp>
    <dsp:sp modelId="{1AFFD869-6AAD-42F5-8857-5E8434A82083}">
      <dsp:nvSpPr>
        <dsp:cNvPr id="0" name=""/>
        <dsp:cNvSpPr/>
      </dsp:nvSpPr>
      <dsp:spPr>
        <a:xfrm rot="10800000">
          <a:off x="1590198" y="2142110"/>
          <a:ext cx="305545" cy="35743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1681861" y="2213596"/>
        <a:ext cx="213882" cy="214458"/>
      </dsp:txXfrm>
    </dsp:sp>
    <dsp:sp modelId="{729BBB16-9687-44CB-9A6E-CF45D1CDC264}">
      <dsp:nvSpPr>
        <dsp:cNvPr id="0" name=""/>
        <dsp:cNvSpPr/>
      </dsp:nvSpPr>
      <dsp:spPr>
        <a:xfrm>
          <a:off x="4822" y="1888450"/>
          <a:ext cx="1441251" cy="8647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b" anchorCtr="0">
          <a:noAutofit/>
        </a:bodyPr>
        <a:lstStyle/>
        <a:p>
          <a:pPr lvl="0" algn="ctr" defTabSz="400050">
            <a:lnSpc>
              <a:spcPct val="90000"/>
            </a:lnSpc>
            <a:spcBef>
              <a:spcPct val="0"/>
            </a:spcBef>
            <a:spcAft>
              <a:spcPct val="35000"/>
            </a:spcAft>
          </a:pPr>
          <a:r>
            <a:rPr lang="ru-RU" sz="900" kern="1200"/>
            <a:t>Получение значения арендной ставки</a:t>
          </a:r>
        </a:p>
        <a:p>
          <a:pPr marL="57150" lvl="1" indent="-57150" algn="l" defTabSz="311150">
            <a:lnSpc>
              <a:spcPct val="90000"/>
            </a:lnSpc>
            <a:spcBef>
              <a:spcPct val="0"/>
            </a:spcBef>
            <a:spcAft>
              <a:spcPct val="15000"/>
            </a:spcAft>
            <a:buChar char="••"/>
          </a:pPr>
          <a:endParaRPr lang="ru-RU" sz="700" kern="1200"/>
        </a:p>
        <a:p>
          <a:pPr marL="57150" lvl="1" indent="-57150" algn="l" defTabSz="311150">
            <a:lnSpc>
              <a:spcPct val="90000"/>
            </a:lnSpc>
            <a:spcBef>
              <a:spcPct val="0"/>
            </a:spcBef>
            <a:spcAft>
              <a:spcPct val="15000"/>
            </a:spcAft>
            <a:buChar char="••"/>
          </a:pPr>
          <a:endParaRPr lang="ru-RU" sz="700" kern="1200"/>
        </a:p>
        <a:p>
          <a:pPr marL="57150" lvl="1" indent="-57150" algn="l" defTabSz="311150">
            <a:lnSpc>
              <a:spcPct val="90000"/>
            </a:lnSpc>
            <a:spcBef>
              <a:spcPct val="0"/>
            </a:spcBef>
            <a:spcAft>
              <a:spcPct val="15000"/>
            </a:spcAft>
            <a:buChar char="••"/>
          </a:pPr>
          <a:endParaRPr lang="ru-RU" sz="700" kern="1200"/>
        </a:p>
      </dsp:txBody>
      <dsp:txXfrm>
        <a:off x="30150" y="1913778"/>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0AB93-7287-4D3F-9291-0034582D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88</Pages>
  <Words>16253</Words>
  <Characters>92646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Anthony</cp:lastModifiedBy>
  <cp:revision>20</cp:revision>
  <cp:lastPrinted>2014-06-05T06:12:00Z</cp:lastPrinted>
  <dcterms:created xsi:type="dcterms:W3CDTF">2014-05-27T19:16:00Z</dcterms:created>
  <dcterms:modified xsi:type="dcterms:W3CDTF">2014-06-05T06:14:00Z</dcterms:modified>
</cp:coreProperties>
</file>